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8"/>
        <w:keepNext w:val="0"/>
        <w:keepLines w:val="0"/>
        <w:pageBreakBefore w:val="0"/>
        <w:widowControl/>
        <w:shd w:val="clear" w:color="auto" w:fill="FFFFFF"/>
        <w:kinsoku/>
        <w:wordWrap/>
        <w:overflowPunct/>
        <w:topLinePunct w:val="0"/>
        <w:autoSpaceDE/>
        <w:autoSpaceDN/>
        <w:bidi w:val="0"/>
        <w:adjustRightInd/>
        <w:snapToGrid/>
        <w:spacing w:beforeLines="50" w:beforeAutospacing="0" w:afterLines="50" w:afterAutospacing="0" w:line="56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14:paraId="72DC9973">
      <w:pPr>
        <w:spacing w:line="405" w:lineRule="auto"/>
        <w:rPr>
          <w:rFonts w:hint="eastAsia" w:ascii="宋体" w:hAnsi="宋体" w:eastAsia="宋体" w:cs="宋体"/>
          <w:sz w:val="21"/>
          <w:highlight w:val="none"/>
        </w:rPr>
      </w:pPr>
    </w:p>
    <w:p w14:paraId="4CB40AAC">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福建东南设计集团有限公司房地产分公司</w:t>
      </w:r>
      <w:r>
        <w:rPr>
          <w:rFonts w:hint="eastAsia"/>
          <w:color w:val="auto"/>
          <w:highlight w:val="none"/>
        </w:rPr>
        <w:t>（</w:t>
      </w:r>
      <w:r>
        <w:rPr>
          <w:rFonts w:hint="eastAsia"/>
          <w:color w:val="auto"/>
          <w:highlight w:val="none"/>
          <w:lang w:val="en-US" w:eastAsia="zh-CN"/>
        </w:rPr>
        <w:t>征集</w:t>
      </w:r>
      <w:r>
        <w:rPr>
          <w:rFonts w:hint="eastAsia"/>
          <w:color w:val="auto"/>
          <w:highlight w:val="none"/>
        </w:rPr>
        <w:t>人）：</w:t>
      </w:r>
    </w:p>
    <w:p w14:paraId="5BFC80FD">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城发天悦湾</w:t>
      </w:r>
      <w:r>
        <w:rPr>
          <w:rFonts w:hint="eastAsia"/>
          <w:color w:val="auto"/>
          <w:highlight w:val="none"/>
          <w:u w:val="single"/>
          <w:lang w:val="en-US" w:eastAsia="zh-CN"/>
        </w:rPr>
        <w:t>分销渠道服务单位征集公告</w:t>
      </w:r>
      <w:r>
        <w:rPr>
          <w:rFonts w:hint="eastAsia"/>
          <w:color w:val="auto"/>
          <w:highlight w:val="none"/>
        </w:rPr>
        <w:t>的各项条款及要求后，我公司对你公司的</w:t>
      </w:r>
      <w:r>
        <w:rPr>
          <w:rFonts w:hint="eastAsia"/>
          <w:color w:val="auto"/>
          <w:highlight w:val="none"/>
          <w:u w:val="single"/>
          <w:lang w:eastAsia="zh-CN"/>
        </w:rPr>
        <w:t>城发天悦湾</w:t>
      </w:r>
      <w:r>
        <w:rPr>
          <w:rFonts w:hint="eastAsia"/>
          <w:color w:val="auto"/>
          <w:highlight w:val="none"/>
          <w:u w:val="single"/>
          <w:lang w:val="en-US" w:eastAsia="zh-CN"/>
        </w:rPr>
        <w:t>分销渠道服务单位征集</w:t>
      </w:r>
      <w:r>
        <w:rPr>
          <w:rFonts w:hint="eastAsia"/>
          <w:color w:val="auto"/>
          <w:highlight w:val="none"/>
        </w:rPr>
        <w:t>提出申请。我公司将接受并遵守</w:t>
      </w:r>
      <w:r>
        <w:rPr>
          <w:rFonts w:hint="eastAsia"/>
          <w:color w:val="auto"/>
          <w:highlight w:val="none"/>
          <w:lang w:val="en-US" w:eastAsia="zh-CN"/>
        </w:rPr>
        <w:t>征集</w:t>
      </w:r>
      <w:r>
        <w:rPr>
          <w:rFonts w:hint="eastAsia"/>
          <w:color w:val="auto"/>
          <w:highlight w:val="none"/>
          <w:lang w:eastAsia="zh-CN"/>
        </w:rPr>
        <w:t>公告</w:t>
      </w:r>
      <w:r>
        <w:rPr>
          <w:rFonts w:hint="eastAsia"/>
          <w:color w:val="auto"/>
          <w:highlight w:val="none"/>
        </w:rPr>
        <w:t>所规定的各项条款</w:t>
      </w:r>
      <w:r>
        <w:rPr>
          <w:rFonts w:hint="eastAsia"/>
          <w:color w:val="auto"/>
          <w:highlight w:val="none"/>
          <w:lang w:eastAsia="zh-CN"/>
        </w:rPr>
        <w:t>，并提供以下征集申请文件：</w:t>
      </w:r>
    </w:p>
    <w:p w14:paraId="43482DE7">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lang w:val="en-US" w:eastAsia="zh-CN"/>
        </w:rPr>
        <w:t>征集</w:t>
      </w:r>
      <w:r>
        <w:rPr>
          <w:rFonts w:hint="eastAsia"/>
          <w:color w:val="auto"/>
          <w:highlight w:val="none"/>
          <w:lang w:eastAsia="zh-CN"/>
        </w:rPr>
        <w:t>申请人基本情况表；</w:t>
      </w:r>
    </w:p>
    <w:p w14:paraId="28E20C0A">
      <w:pPr>
        <w:pStyle w:val="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58804357">
      <w:pPr>
        <w:pStyle w:val="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firstLine="632"/>
        <w:jc w:val="both"/>
        <w:textAlignment w:val="auto"/>
      </w:pPr>
      <w:r>
        <w:rPr>
          <w:rFonts w:hint="eastAsia"/>
          <w:color w:val="auto"/>
          <w:highlight w:val="none"/>
          <w:lang w:eastAsia="zh-CN"/>
        </w:rPr>
        <w:t>业绩证明材料。</w:t>
      </w:r>
    </w:p>
    <w:p w14:paraId="6465F33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在收到入选通知书后，在入选通知书规定的期限内按照征集</w:t>
      </w:r>
      <w:r>
        <w:rPr>
          <w:rFonts w:hint="eastAsia"/>
          <w:color w:val="auto"/>
          <w:highlight w:val="none"/>
          <w:lang w:eastAsia="zh-CN"/>
        </w:rPr>
        <w:t>公告</w:t>
      </w:r>
      <w:r>
        <w:rPr>
          <w:rFonts w:hint="eastAsia"/>
          <w:color w:val="auto"/>
          <w:highlight w:val="none"/>
          <w:lang w:val="en-US" w:eastAsia="zh-CN"/>
        </w:rPr>
        <w:t>规定及要求与征集人签订合同；</w:t>
      </w:r>
    </w:p>
    <w:p w14:paraId="369D4E04">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所提交信息材料、征集材料、证明文件真实可靠，并对其真实性承担相应的法律责任</w:t>
      </w:r>
      <w:r>
        <w:rPr>
          <w:rFonts w:hint="eastAsia"/>
          <w:color w:val="auto"/>
          <w:highlight w:val="none"/>
          <w:lang w:val="en-US" w:eastAsia="zh-CN"/>
        </w:rPr>
        <w:t>。</w:t>
      </w:r>
    </w:p>
    <w:p w14:paraId="69B03F89">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right"/>
        <w:textAlignment w:val="auto"/>
        <w:rPr>
          <w:color w:val="auto"/>
          <w:highlight w:val="none"/>
        </w:rPr>
      </w:pPr>
      <w:r>
        <w:rPr>
          <w:rFonts w:hint="eastAsia"/>
          <w:color w:val="auto"/>
          <w:highlight w:val="none"/>
          <w:lang w:val="en-US" w:eastAsia="zh-CN"/>
        </w:rPr>
        <w:t>征集</w:t>
      </w:r>
      <w:r>
        <w:rPr>
          <w:rFonts w:hint="eastAsia"/>
          <w:color w:val="auto"/>
          <w:highlight w:val="none"/>
          <w:lang w:eastAsia="zh-CN"/>
        </w:rPr>
        <w:t>申请人</w:t>
      </w:r>
      <w:r>
        <w:rPr>
          <w:rFonts w:hint="eastAsia"/>
          <w:color w:val="auto"/>
          <w:highlight w:val="none"/>
        </w:rPr>
        <w:t>：（盖单位公章）</w:t>
      </w:r>
    </w:p>
    <w:p w14:paraId="492D749A">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right"/>
        <w:textAlignment w:val="auto"/>
        <w:rPr>
          <w:rFonts w:hint="eastAsia"/>
          <w:color w:val="auto"/>
          <w:highlight w:val="none"/>
        </w:rPr>
      </w:pPr>
      <w:r>
        <w:rPr>
          <w:rFonts w:hint="eastAsia"/>
          <w:color w:val="auto"/>
          <w:highlight w:val="none"/>
        </w:rPr>
        <w:t>            日期：    年  月  日</w:t>
      </w:r>
    </w:p>
    <w:p w14:paraId="55341EE0">
      <w:pPr>
        <w:pStyle w:val="11"/>
        <w:spacing w:before="312" w:beforeLines="100" w:line="300" w:lineRule="auto"/>
        <w:jc w:val="left"/>
        <w:rPr>
          <w:rFonts w:hint="eastAsia" w:ascii="宋体"/>
          <w:b/>
          <w:color w:val="auto"/>
          <w:sz w:val="24"/>
          <w:szCs w:val="24"/>
          <w:highlight w:val="none"/>
          <w:lang w:val="en-US" w:eastAsia="zh-CN"/>
        </w:rPr>
      </w:pPr>
    </w:p>
    <w:p w14:paraId="709DC828">
      <w:pPr>
        <w:pStyle w:val="11"/>
        <w:spacing w:before="312" w:beforeLines="100" w:line="300" w:lineRule="auto"/>
        <w:jc w:val="left"/>
        <w:rPr>
          <w:rFonts w:hint="eastAsia" w:ascii="宋体"/>
          <w:b/>
          <w:color w:val="auto"/>
          <w:sz w:val="24"/>
          <w:szCs w:val="24"/>
          <w:highlight w:val="none"/>
          <w:lang w:val="en-US" w:eastAsia="zh-CN"/>
        </w:rPr>
      </w:pPr>
    </w:p>
    <w:p w14:paraId="27911102">
      <w:pPr>
        <w:pStyle w:val="11"/>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1-1.征集</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1"/>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征集</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征集</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1"/>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1"/>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1"/>
              <w:jc w:val="center"/>
              <w:rPr>
                <w:rFonts w:hint="eastAsia" w:ascii="宋体" w:cs="仿宋_GB2312"/>
                <w:color w:val="auto"/>
                <w:spacing w:val="14"/>
                <w:szCs w:val="21"/>
                <w:highlight w:val="none"/>
              </w:rPr>
            </w:pPr>
          </w:p>
        </w:tc>
        <w:tc>
          <w:tcPr>
            <w:tcW w:w="1440" w:type="dxa"/>
            <w:noWrap w:val="0"/>
            <w:vAlign w:val="center"/>
          </w:tcPr>
          <w:p w14:paraId="760B961A">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1"/>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征集</w:t>
            </w:r>
            <w:r>
              <w:rPr>
                <w:rFonts w:hint="eastAsia" w:ascii="宋体" w:cs="仿宋_GB2312"/>
                <w:color w:val="auto"/>
                <w:spacing w:val="14"/>
                <w:szCs w:val="21"/>
                <w:highlight w:val="none"/>
              </w:rPr>
              <w:t>申请人地址</w:t>
            </w:r>
          </w:p>
        </w:tc>
        <w:tc>
          <w:tcPr>
            <w:tcW w:w="3240" w:type="dxa"/>
            <w:noWrap w:val="0"/>
            <w:vAlign w:val="center"/>
          </w:tcPr>
          <w:p w14:paraId="012FDF94">
            <w:pPr>
              <w:pStyle w:val="11"/>
              <w:jc w:val="center"/>
              <w:rPr>
                <w:rFonts w:hint="eastAsia" w:ascii="宋体" w:cs="仿宋_GB2312"/>
                <w:color w:val="auto"/>
                <w:spacing w:val="14"/>
                <w:szCs w:val="21"/>
                <w:highlight w:val="none"/>
              </w:rPr>
            </w:pPr>
          </w:p>
        </w:tc>
        <w:tc>
          <w:tcPr>
            <w:tcW w:w="1440" w:type="dxa"/>
            <w:noWrap w:val="0"/>
            <w:vAlign w:val="center"/>
          </w:tcPr>
          <w:p w14:paraId="0B18085E">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1"/>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1"/>
              <w:jc w:val="center"/>
              <w:rPr>
                <w:rFonts w:hint="eastAsia" w:ascii="宋体" w:cs="仿宋_GB2312"/>
                <w:color w:val="auto"/>
                <w:spacing w:val="14"/>
                <w:szCs w:val="21"/>
                <w:highlight w:val="none"/>
              </w:rPr>
            </w:pPr>
          </w:p>
        </w:tc>
        <w:tc>
          <w:tcPr>
            <w:tcW w:w="1440" w:type="dxa"/>
            <w:noWrap w:val="0"/>
            <w:vAlign w:val="center"/>
          </w:tcPr>
          <w:p w14:paraId="7638FBF7">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1"/>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1"/>
              <w:jc w:val="center"/>
              <w:rPr>
                <w:rFonts w:hint="eastAsia" w:ascii="宋体" w:cs="仿宋_GB2312"/>
                <w:color w:val="auto"/>
                <w:spacing w:val="14"/>
                <w:szCs w:val="21"/>
                <w:highlight w:val="none"/>
              </w:rPr>
            </w:pPr>
          </w:p>
        </w:tc>
        <w:tc>
          <w:tcPr>
            <w:tcW w:w="1440" w:type="dxa"/>
            <w:noWrap w:val="0"/>
            <w:vAlign w:val="center"/>
          </w:tcPr>
          <w:p w14:paraId="2AFDA817">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1"/>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1"/>
              <w:rPr>
                <w:rFonts w:hint="eastAsia" w:ascii="宋体" w:cs="仿宋_GB2312"/>
                <w:color w:val="auto"/>
                <w:spacing w:val="14"/>
                <w:szCs w:val="21"/>
                <w:highlight w:val="none"/>
              </w:rPr>
            </w:pPr>
          </w:p>
          <w:p w14:paraId="284038C2">
            <w:pPr>
              <w:pStyle w:val="11"/>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1"/>
        <w:rPr>
          <w:rFonts w:hint="eastAsia" w:ascii="宋体" w:cs="仿宋_GB2312"/>
          <w:color w:val="auto"/>
          <w:spacing w:val="14"/>
          <w:sz w:val="24"/>
          <w:highlight w:val="none"/>
        </w:rPr>
      </w:pPr>
    </w:p>
    <w:p w14:paraId="2CAAD86A">
      <w:pPr>
        <w:pStyle w:val="11"/>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征集</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1"/>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1"/>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0DF88796">
      <w:pPr>
        <w:pStyle w:val="3"/>
        <w:tabs>
          <w:tab w:val="left" w:pos="1000"/>
        </w:tabs>
        <w:spacing w:line="440" w:lineRule="exact"/>
        <w:rPr>
          <w:rFonts w:ascii="宋体"/>
          <w:b/>
          <w:sz w:val="22"/>
        </w:rPr>
      </w:pPr>
      <w:r>
        <w:rPr>
          <w:rFonts w:hint="eastAsia" w:ascii="宋体" w:hAnsi="宋体" w:eastAsia="宋体" w:cs="宋体"/>
          <w:b/>
          <w:szCs w:val="21"/>
        </w:rPr>
        <w:t>1.</w:t>
      </w:r>
      <w:r>
        <w:rPr>
          <w:rFonts w:hint="eastAsia" w:ascii="宋体" w:hAnsi="宋体" w:eastAsia="宋体" w:cs="宋体"/>
          <w:b/>
          <w:bCs w:val="0"/>
          <w:color w:val="auto"/>
          <w:szCs w:val="21"/>
          <w:highlight w:val="none"/>
          <w:u w:val="double"/>
          <w:lang w:val="en-US" w:eastAsia="zh-CN"/>
        </w:rPr>
        <w:t>须提供</w:t>
      </w:r>
      <w:r>
        <w:rPr>
          <w:rFonts w:hint="eastAsia" w:ascii="宋体" w:hAnsi="宋体" w:eastAsia="宋体" w:cs="宋体"/>
          <w:b/>
          <w:szCs w:val="21"/>
          <w:u w:val="double"/>
        </w:rPr>
        <w:t>营业执照复印件</w:t>
      </w:r>
      <w:r>
        <w:rPr>
          <w:rFonts w:hint="eastAsia" w:ascii="宋体" w:hAnsi="宋体" w:eastAsia="宋体" w:cs="宋体"/>
          <w:b/>
          <w:szCs w:val="21"/>
          <w:u w:val="double"/>
          <w:lang w:val="en-US" w:eastAsia="zh-CN"/>
        </w:rPr>
        <w:t>、</w:t>
      </w:r>
      <w:r>
        <w:rPr>
          <w:rFonts w:hint="eastAsia" w:ascii="宋体" w:hAnsi="宋体" w:eastAsia="宋体" w:cs="宋体"/>
          <w:b/>
          <w:szCs w:val="21"/>
          <w:u w:val="double"/>
        </w:rPr>
        <w:t>法定代表人身份证复印件并加盖单位公章</w:t>
      </w:r>
      <w:r>
        <w:rPr>
          <w:rFonts w:hint="eastAsia" w:ascii="宋体"/>
          <w:b/>
          <w:sz w:val="22"/>
        </w:rPr>
        <w:t>；</w:t>
      </w:r>
    </w:p>
    <w:p w14:paraId="17EFDA81">
      <w:pPr>
        <w:pStyle w:val="3"/>
        <w:tabs>
          <w:tab w:val="left" w:pos="1000"/>
        </w:tabs>
        <w:spacing w:line="440" w:lineRule="exact"/>
        <w:rPr>
          <w:rFonts w:hint="eastAsia" w:ascii="宋体" w:hAnsi="宋体" w:eastAsia="宋体" w:cs="宋体"/>
          <w:b/>
          <w:szCs w:val="21"/>
          <w:u w:val="double"/>
        </w:rPr>
      </w:pPr>
      <w:r>
        <w:rPr>
          <w:rFonts w:hint="eastAsia" w:ascii="宋体" w:hAnsi="宋体" w:eastAsia="宋体" w:cs="宋体"/>
          <w:b/>
          <w:szCs w:val="21"/>
        </w:rPr>
        <w:t>2.</w:t>
      </w:r>
      <w:r>
        <w:rPr>
          <w:rFonts w:hint="eastAsia" w:ascii="宋体" w:hAnsi="宋体" w:eastAsia="宋体" w:cs="宋体"/>
          <w:b/>
          <w:bCs w:val="0"/>
          <w:color w:val="auto"/>
          <w:szCs w:val="21"/>
          <w:highlight w:val="none"/>
          <w:u w:val="double"/>
          <w:lang w:val="en-US" w:eastAsia="zh-CN"/>
        </w:rPr>
        <w:t>须提供</w:t>
      </w:r>
      <w:r>
        <w:rPr>
          <w:rFonts w:hint="eastAsia" w:ascii="宋体" w:hAnsi="宋体" w:eastAsia="宋体" w:cs="宋体"/>
          <w:b/>
          <w:szCs w:val="21"/>
          <w:u w:val="double"/>
          <w:lang w:eastAsia="zh-CN"/>
        </w:rPr>
        <w:t>征集</w:t>
      </w:r>
      <w:r>
        <w:rPr>
          <w:rFonts w:hint="eastAsia" w:ascii="宋体" w:hAnsi="宋体" w:eastAsia="宋体" w:cs="宋体"/>
          <w:b/>
          <w:szCs w:val="21"/>
          <w:u w:val="double"/>
        </w:rPr>
        <w:t>申请人及其现任法定代表人未</w:t>
      </w:r>
      <w:r>
        <w:rPr>
          <w:rFonts w:hint="eastAsia" w:ascii="宋体" w:hAnsi="宋体" w:eastAsia="宋体" w:cs="宋体"/>
          <w:b/>
          <w:szCs w:val="21"/>
          <w:u w:val="double"/>
          <w:lang w:val="en-US" w:eastAsia="zh-CN"/>
        </w:rPr>
        <w:t>被列入失信被执行人名单、重大税收违法案件当事人名单及严重失信主体名单</w:t>
      </w:r>
      <w:r>
        <w:rPr>
          <w:rFonts w:hint="eastAsia" w:ascii="宋体" w:hAnsi="宋体" w:eastAsia="宋体" w:cs="宋体"/>
          <w:b/>
          <w:szCs w:val="21"/>
          <w:u w:val="double"/>
        </w:rPr>
        <w:t>的截图证明复印件（查询网址：</w:t>
      </w:r>
      <w:r>
        <w:rPr>
          <w:rFonts w:hint="eastAsia" w:ascii="宋体" w:hAnsi="宋体" w:eastAsia="宋体" w:cs="宋体"/>
          <w:b/>
          <w:szCs w:val="21"/>
          <w:u w:val="double"/>
        </w:rPr>
        <w:fldChar w:fldCharType="begin"/>
      </w:r>
      <w:r>
        <w:rPr>
          <w:rFonts w:hint="eastAsia" w:ascii="宋体" w:hAnsi="宋体" w:eastAsia="宋体" w:cs="宋体"/>
          <w:b/>
          <w:szCs w:val="21"/>
          <w:u w:val="double"/>
        </w:rPr>
        <w:instrText xml:space="preserve"> HYPERLINK "http://zxgk.court.gov.cn/shixin/），并加盖单位公章；" </w:instrText>
      </w:r>
      <w:r>
        <w:rPr>
          <w:rFonts w:hint="eastAsia" w:ascii="宋体" w:hAnsi="宋体" w:eastAsia="宋体" w:cs="宋体"/>
          <w:b/>
          <w:szCs w:val="21"/>
          <w:u w:val="double"/>
        </w:rPr>
        <w:fldChar w:fldCharType="separate"/>
      </w:r>
      <w:r>
        <w:rPr>
          <w:rFonts w:hint="eastAsia" w:ascii="宋体" w:hAnsi="宋体" w:eastAsia="宋体" w:cs="宋体"/>
          <w:b/>
          <w:szCs w:val="21"/>
          <w:u w:val="double"/>
        </w:rPr>
        <w:t>www.creditchina.gov.cn），并加盖单位公章</w:t>
      </w:r>
      <w:r>
        <w:rPr>
          <w:rFonts w:hint="eastAsia" w:ascii="宋体" w:hAnsi="宋体" w:eastAsia="宋体" w:cs="宋体"/>
          <w:b/>
          <w:szCs w:val="21"/>
          <w:u w:val="none"/>
        </w:rPr>
        <w:t>；</w:t>
      </w:r>
      <w:r>
        <w:rPr>
          <w:rFonts w:hint="eastAsia" w:ascii="宋体" w:hAnsi="宋体" w:eastAsia="宋体" w:cs="宋体"/>
          <w:b/>
          <w:szCs w:val="21"/>
          <w:u w:val="double"/>
        </w:rPr>
        <w:fldChar w:fldCharType="end"/>
      </w:r>
    </w:p>
    <w:p w14:paraId="7743A424">
      <w:pPr>
        <w:pStyle w:val="3"/>
        <w:tabs>
          <w:tab w:val="left" w:pos="1000"/>
        </w:tabs>
        <w:spacing w:line="440" w:lineRule="exact"/>
        <w:rPr>
          <w:rFonts w:ascii="宋体" w:hAnsi="宋体" w:eastAsia="宋体" w:cs="宋体"/>
          <w:b/>
          <w:szCs w:val="21"/>
        </w:rPr>
      </w:pPr>
      <w:r>
        <w:rPr>
          <w:rFonts w:hint="eastAsia" w:ascii="宋体" w:hAnsi="宋体" w:eastAsia="宋体" w:cs="宋体"/>
          <w:b/>
          <w:szCs w:val="21"/>
        </w:rPr>
        <w:t>3.</w:t>
      </w:r>
      <w:r>
        <w:rPr>
          <w:rFonts w:hint="eastAsia" w:ascii="宋体" w:hAnsi="宋体" w:eastAsia="宋体" w:cs="宋体"/>
          <w:b/>
          <w:szCs w:val="21"/>
          <w:u w:val="double"/>
        </w:rPr>
        <w:t>上述各类证书发生变更的，应办理完变更手续方可参加</w:t>
      </w:r>
      <w:r>
        <w:rPr>
          <w:rFonts w:hint="eastAsia" w:ascii="宋体" w:hAnsi="宋体" w:eastAsia="宋体" w:cs="宋体"/>
          <w:b/>
          <w:szCs w:val="21"/>
          <w:u w:val="double"/>
          <w:lang w:eastAsia="zh-CN"/>
        </w:rPr>
        <w:t>征集</w:t>
      </w:r>
      <w:r>
        <w:rPr>
          <w:rFonts w:hint="eastAsia" w:ascii="宋体" w:hAnsi="宋体" w:eastAsia="宋体" w:cs="宋体"/>
          <w:b/>
          <w:szCs w:val="21"/>
          <w:u w:val="double"/>
        </w:rPr>
        <w:t>，并以发证机关核准的变更为准；否则为证书无效进行评定</w:t>
      </w:r>
      <w:r>
        <w:rPr>
          <w:rFonts w:hint="eastAsia" w:ascii="宋体" w:hAnsi="宋体" w:eastAsia="宋体" w:cs="宋体"/>
          <w:b/>
          <w:szCs w:val="21"/>
        </w:rPr>
        <w:t>。</w:t>
      </w:r>
    </w:p>
    <w:p w14:paraId="472627F6">
      <w:pPr>
        <w:rPr>
          <w:rFonts w:ascii="宋体"/>
          <w:b/>
          <w:sz w:val="24"/>
          <w:szCs w:val="24"/>
        </w:rPr>
      </w:pPr>
      <w:r>
        <w:rPr>
          <w:rFonts w:hint="eastAsia" w:ascii="宋体"/>
          <w:b/>
          <w:sz w:val="24"/>
          <w:szCs w:val="24"/>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w:t>
      </w:r>
      <w:r>
        <w:rPr>
          <w:rFonts w:hint="eastAsia" w:ascii="宋体" w:hAnsi="宋体" w:eastAsia="宋体" w:cs="宋体"/>
          <w:b w:val="0"/>
          <w:bCs w:val="0"/>
          <w:color w:val="auto"/>
          <w:highlight w:val="none"/>
          <w:u w:val="single"/>
          <w:lang w:eastAsia="zh-CN"/>
        </w:rPr>
        <w:t>征集</w:t>
      </w:r>
      <w:r>
        <w:rPr>
          <w:rFonts w:hint="eastAsia" w:ascii="宋体" w:hAnsi="宋体" w:eastAsia="宋体" w:cs="宋体"/>
          <w:b w:val="0"/>
          <w:bCs w:val="0"/>
          <w:color w:val="auto"/>
          <w:highlight w:val="none"/>
          <w:u w:val="single"/>
        </w:rPr>
        <w:t>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征集项目名称</w:t>
      </w:r>
      <w:r>
        <w:rPr>
          <w:rFonts w:hint="eastAsia"/>
          <w:b w:val="0"/>
          <w:bCs w:val="0"/>
          <w:color w:val="auto"/>
          <w:highlight w:val="none"/>
          <w:u w:val="single"/>
        </w:rPr>
        <w:t>）</w:t>
      </w:r>
      <w:r>
        <w:rPr>
          <w:rFonts w:hint="eastAsia"/>
          <w:b w:val="0"/>
          <w:bCs w:val="0"/>
          <w:color w:val="auto"/>
          <w:highlight w:val="none"/>
        </w:rPr>
        <w:t>为</w:t>
      </w:r>
      <w:r>
        <w:rPr>
          <w:rFonts w:hint="eastAsia"/>
          <w:b w:val="0"/>
          <w:bCs w:val="0"/>
          <w:color w:val="auto"/>
          <w:highlight w:val="none"/>
          <w:lang w:eastAsia="zh-CN"/>
        </w:rPr>
        <w:t>征集</w:t>
      </w:r>
      <w:r>
        <w:rPr>
          <w:rFonts w:hint="eastAsia"/>
          <w:color w:val="auto"/>
          <w:highlight w:val="none"/>
        </w:rPr>
        <w:t>活动。代理人在</w:t>
      </w:r>
      <w:r>
        <w:rPr>
          <w:rFonts w:hint="eastAsia"/>
          <w:color w:val="auto"/>
          <w:highlight w:val="none"/>
          <w:lang w:eastAsia="zh-CN"/>
        </w:rPr>
        <w:t>征集</w:t>
      </w:r>
      <w:r>
        <w:rPr>
          <w:rFonts w:hint="eastAsia"/>
          <w:color w:val="auto"/>
          <w:highlight w:val="none"/>
        </w:rPr>
        <w:t>过程中所签署的一切文件和处理与之相关的一切事务，我公司均予以承认。</w:t>
      </w:r>
    </w:p>
    <w:p w14:paraId="3884E483">
      <w:pPr>
        <w:pStyle w:val="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rFonts w:hint="eastAsia"/>
          <w:b/>
          <w:bCs/>
          <w:color w:val="auto"/>
          <w:sz w:val="21"/>
          <w:szCs w:val="21"/>
          <w:highlight w:val="none"/>
          <w:u w:val="double"/>
          <w:lang w:eastAsia="zh-CN"/>
        </w:rPr>
        <w:t>征集</w:t>
      </w:r>
      <w:r>
        <w:rPr>
          <w:b/>
          <w:bCs/>
          <w:color w:val="auto"/>
          <w:sz w:val="21"/>
          <w:szCs w:val="21"/>
          <w:highlight w:val="none"/>
          <w:u w:val="double"/>
        </w:rPr>
        <w:t>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47AA100B">
      <w:pPr>
        <w:rPr>
          <w:rFonts w:hint="eastAsia" w:ascii="黑体" w:hAnsi="黑体" w:eastAsia="黑体" w:cs="黑体"/>
          <w:color w:val="auto"/>
          <w:sz w:val="32"/>
          <w:szCs w:val="32"/>
          <w:highlight w:val="none"/>
          <w:shd w:val="clear" w:color="auto" w:fill="FFFFFF"/>
          <w:lang w:val="en-US" w:eastAsia="zh-CN"/>
        </w:rPr>
      </w:pPr>
      <w:r>
        <w:rPr>
          <w:rFonts w:hint="eastAsia" w:ascii="宋体"/>
          <w:b/>
          <w:color w:val="auto"/>
          <w:sz w:val="24"/>
          <w:szCs w:val="24"/>
          <w:highlight w:val="none"/>
          <w:lang w:val="en-US" w:eastAsia="zh-CN"/>
        </w:rPr>
        <w:t>1-3.业绩证明材料</w:t>
      </w:r>
    </w:p>
    <w:p w14:paraId="08044C58">
      <w:pPr>
        <w:pStyle w:val="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业绩证明材料</w:t>
      </w:r>
    </w:p>
    <w:p w14:paraId="0122FB34">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center"/>
        <w:textAlignment w:val="auto"/>
        <w:rPr>
          <w:rFonts w:hint="eastAsia" w:ascii="宋体"/>
          <w:b/>
          <w:color w:val="auto"/>
          <w:sz w:val="24"/>
          <w:szCs w:val="24"/>
          <w:highlight w:val="none"/>
          <w:lang w:val="en-US" w:eastAsia="zh-CN"/>
        </w:rPr>
      </w:pPr>
    </w:p>
    <w:p w14:paraId="769CEC78">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bCs/>
          <w:color w:val="auto"/>
          <w:sz w:val="24"/>
          <w:szCs w:val="24"/>
          <w:highlight w:val="none"/>
          <w:u w:val="none"/>
          <w:lang w:val="en-US" w:eastAsia="zh-CN"/>
        </w:rPr>
      </w:pPr>
      <w:r>
        <w:rPr>
          <w:rFonts w:hint="eastAsia" w:ascii="宋体" w:hAnsi="宋体" w:eastAsia="宋体" w:cs="宋体"/>
          <w:i w:val="0"/>
          <w:iCs w:val="0"/>
          <w:caps w:val="0"/>
          <w:color w:val="auto"/>
          <w:spacing w:val="0"/>
          <w:kern w:val="0"/>
          <w:sz w:val="24"/>
          <w:szCs w:val="24"/>
          <w:u w:val="none"/>
          <w:lang w:val="en-US" w:eastAsia="zh-CN" w:bidi="ar"/>
        </w:rPr>
        <w:t>征集申请人自本征集公告之日的前1年内（含公告发布之日）具备至少1项房地产项目分销类似业绩或二手房成交业绩大于30套</w:t>
      </w:r>
      <w:r>
        <w:rPr>
          <w:rFonts w:hint="eastAsia" w:ascii="宋体" w:hAnsi="宋体" w:eastAsia="宋体" w:cs="宋体"/>
          <w:bCs/>
          <w:color w:val="auto"/>
          <w:sz w:val="24"/>
          <w:szCs w:val="24"/>
          <w:highlight w:val="none"/>
          <w:u w:val="none"/>
          <w:lang w:val="en-US" w:eastAsia="zh-CN"/>
        </w:rPr>
        <w:t>。</w:t>
      </w:r>
    </w:p>
    <w:p w14:paraId="04307FD0">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both"/>
        <w:textAlignment w:val="auto"/>
        <w:rPr>
          <w:rFonts w:hint="eastAsia" w:cs="宋体"/>
          <w:b/>
          <w:bCs/>
          <w:color w:val="auto"/>
          <w:sz w:val="24"/>
          <w:szCs w:val="24"/>
          <w:highlight w:val="none"/>
          <w:u w:val="none"/>
          <w:lang w:val="en-US" w:eastAsia="zh-CN"/>
        </w:rPr>
      </w:pPr>
    </w:p>
    <w:p w14:paraId="6ED9095A">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bCs/>
          <w:i w:val="0"/>
          <w:iCs w:val="0"/>
          <w:caps w:val="0"/>
          <w:color w:val="auto"/>
          <w:spacing w:val="0"/>
          <w:kern w:val="0"/>
          <w:sz w:val="24"/>
          <w:szCs w:val="24"/>
          <w:highlight w:val="none"/>
          <w:u w:val="none"/>
          <w:lang w:val="en-US" w:eastAsia="zh-CN" w:bidi="ar"/>
        </w:rPr>
      </w:pPr>
    </w:p>
    <w:p w14:paraId="425C8153">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both"/>
        <w:textAlignment w:val="auto"/>
        <w:rPr>
          <w:rFonts w:hint="eastAsia" w:cs="宋体"/>
          <w:b/>
          <w:bCs/>
          <w:color w:val="auto"/>
          <w:sz w:val="24"/>
          <w:szCs w:val="24"/>
          <w:highlight w:val="none"/>
          <w:u w:val="none"/>
          <w:lang w:val="en-US" w:eastAsia="zh-CN"/>
        </w:rPr>
      </w:pPr>
    </w:p>
    <w:p w14:paraId="4B9A787F">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both"/>
        <w:textAlignment w:val="auto"/>
        <w:rPr>
          <w:rFonts w:hint="eastAsia" w:cs="宋体"/>
          <w:b/>
          <w:bCs/>
          <w:color w:val="auto"/>
          <w:sz w:val="24"/>
          <w:szCs w:val="24"/>
          <w:highlight w:val="none"/>
          <w:u w:val="none"/>
          <w:lang w:val="en-US" w:eastAsia="zh-CN"/>
        </w:rPr>
      </w:pPr>
    </w:p>
    <w:p w14:paraId="3442719C">
      <w:pPr>
        <w:pStyle w:val="8"/>
        <w:shd w:val="clear" w:color="auto" w:fill="FFFFFF"/>
        <w:spacing w:before="0" w:beforeAutospacing="0" w:after="0" w:afterAutospacing="0" w:line="560" w:lineRule="atLeast"/>
        <w:ind w:right="474"/>
        <w:jc w:val="right"/>
        <w:rPr>
          <w:color w:val="auto"/>
          <w:highlight w:val="none"/>
          <w:shd w:val="clear" w:color="auto" w:fill="FFFFFF"/>
        </w:rPr>
      </w:pPr>
    </w:p>
    <w:p w14:paraId="4AD790DB">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58921622">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r>
        <w:rPr>
          <w:rFonts w:hint="eastAsia" w:ascii="宋体" w:hAnsi="宋体" w:eastAsia="宋体" w:cs="宋体"/>
          <w:b/>
          <w:color w:val="auto"/>
          <w:szCs w:val="21"/>
          <w:highlight w:val="none"/>
          <w:lang w:val="en-US" w:eastAsia="zh-CN"/>
        </w:rPr>
        <w:t>1.</w:t>
      </w:r>
      <w:r>
        <w:rPr>
          <w:rFonts w:hint="eastAsia" w:ascii="宋体" w:hAnsi="宋体" w:eastAsia="宋体" w:cs="宋体"/>
          <w:b/>
          <w:bCs/>
          <w:color w:val="auto"/>
          <w:sz w:val="21"/>
          <w:szCs w:val="21"/>
          <w:highlight w:val="none"/>
          <w:u w:val="double"/>
          <w:lang w:val="en-US" w:eastAsia="zh-CN"/>
        </w:rPr>
        <w:t>类似业绩须提供类似业绩合同复印件、合同款正式发票复印件（需要“国家税务总局全国增值税发票查验平台”验真截图），业绩时间以合同签订之日为准。</w:t>
      </w:r>
    </w:p>
    <w:p w14:paraId="740B199B">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r>
        <w:rPr>
          <w:rFonts w:hint="eastAsia" w:ascii="宋体" w:hAnsi="宋体" w:eastAsia="宋体" w:cs="宋体"/>
          <w:b/>
          <w:bCs/>
          <w:color w:val="auto"/>
          <w:sz w:val="21"/>
          <w:szCs w:val="21"/>
          <w:highlight w:val="none"/>
          <w:u w:val="double"/>
          <w:lang w:val="en-US" w:eastAsia="zh-CN"/>
        </w:rPr>
        <w:t>2.二手房业绩须提供清单表格及成交合同复印件，业绩时间以合同签订之日为准。</w:t>
      </w:r>
    </w:p>
    <w:p w14:paraId="1E31A6E6">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default" w:ascii="宋体" w:hAnsi="宋体" w:eastAsia="宋体" w:cs="宋体"/>
          <w:b/>
          <w:bCs/>
          <w:color w:val="auto"/>
          <w:sz w:val="21"/>
          <w:szCs w:val="21"/>
          <w:highlight w:val="none"/>
          <w:u w:val="double"/>
          <w:lang w:val="en-US" w:eastAsia="zh-CN"/>
        </w:rPr>
        <w:sectPr>
          <w:headerReference r:id="rId5" w:type="default"/>
          <w:footerReference r:id="rId6" w:type="default"/>
          <w:pgSz w:w="11906" w:h="16838"/>
          <w:pgMar w:top="1440" w:right="1083" w:bottom="1440" w:left="1083" w:header="851" w:footer="992" w:gutter="0"/>
          <w:cols w:space="0" w:num="1"/>
          <w:rtlGutter w:val="0"/>
          <w:docGrid w:type="lines" w:linePitch="317" w:charSpace="0"/>
        </w:sectPr>
      </w:pPr>
      <w:r>
        <w:rPr>
          <w:rFonts w:hint="eastAsia" w:ascii="宋体" w:hAnsi="宋体" w:eastAsia="宋体" w:cs="宋体"/>
          <w:b/>
          <w:bCs/>
          <w:color w:val="auto"/>
          <w:sz w:val="21"/>
          <w:szCs w:val="21"/>
          <w:highlight w:val="none"/>
          <w:u w:val="double"/>
          <w:lang w:val="en-US" w:eastAsia="zh-CN"/>
        </w:rPr>
        <w:t>3.业绩证明材料须加盖单位公章。</w:t>
      </w:r>
    </w:p>
    <w:p w14:paraId="1E8DC4D7">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1-4</w:t>
      </w:r>
      <w:r>
        <w:rPr>
          <w:rFonts w:hint="eastAsia" w:ascii="宋体" w:hAnsi="宋体" w:eastAsia="宋体" w:cs="宋体"/>
          <w:b/>
          <w:bCs/>
          <w:i w:val="0"/>
          <w:iCs w:val="0"/>
          <w:sz w:val="24"/>
          <w:szCs w:val="24"/>
          <w:highlight w:val="none"/>
          <w:rtl w:val="0"/>
          <w:lang w:val="zh-TW" w:eastAsia="zh-TW"/>
        </w:rPr>
        <w:t>服务团队架构及相关人员简历</w:t>
      </w:r>
    </w:p>
    <w:p w14:paraId="7F2183A2">
      <w:pPr>
        <w:pStyle w:val="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rtl w:val="0"/>
          <w:lang w:val="zh-TW" w:eastAsia="zh-TW"/>
        </w:rPr>
        <w:t>服务团队架构及相关人员简历</w:t>
      </w:r>
    </w:p>
    <w:p w14:paraId="7E06BBEF">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r>
        <w:rPr>
          <w:rFonts w:hint="eastAsia" w:ascii="宋体" w:hAnsi="宋体" w:eastAsia="宋体" w:cs="宋体"/>
          <w:i w:val="0"/>
          <w:iCs w:val="0"/>
          <w:caps w:val="0"/>
          <w:color w:val="auto"/>
          <w:spacing w:val="0"/>
          <w:kern w:val="0"/>
          <w:sz w:val="24"/>
          <w:szCs w:val="24"/>
          <w:u w:val="none"/>
          <w:lang w:val="en-US" w:eastAsia="zh-CN" w:bidi="ar"/>
        </w:rPr>
        <w:t>人员配置方案及其销售团队名单（不少于5人），以上人员应为征集申请人本企业在岗职工，以社保管理部门出具近三个月的社保缴费证明所署单位为准。</w:t>
      </w:r>
    </w:p>
    <w:p w14:paraId="1B43C6EB">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0B945B2A">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093AE76">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2D3FF130">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BCDB9C2">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B279A07">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3124A751">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r>
        <w:rPr>
          <w:rFonts w:hint="eastAsia" w:ascii="宋体" w:hAnsi="宋体" w:eastAsia="宋体" w:cs="宋体"/>
          <w:b/>
          <w:bCs/>
          <w:color w:val="auto"/>
          <w:sz w:val="21"/>
          <w:szCs w:val="21"/>
          <w:highlight w:val="none"/>
          <w:u w:val="double"/>
          <w:lang w:val="en-US" w:eastAsia="zh-CN"/>
        </w:rPr>
        <w:t>1.征集申请人需提供不少于5人的服务团队的相关信息，包括姓名、联系电话等；</w:t>
      </w:r>
    </w:p>
    <w:p w14:paraId="0960281B">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r>
        <w:rPr>
          <w:rFonts w:hint="eastAsia" w:ascii="宋体" w:hAnsi="宋体" w:eastAsia="宋体" w:cs="宋体"/>
          <w:b/>
          <w:bCs/>
          <w:color w:val="auto"/>
          <w:sz w:val="21"/>
          <w:szCs w:val="21"/>
          <w:highlight w:val="none"/>
          <w:u w:val="double"/>
          <w:lang w:val="en-US" w:eastAsia="zh-CN"/>
        </w:rPr>
        <w:t>2.以上人员应为征集申请人本企业在岗职工，须提供以社保管理部门出具近三个月的社保缴费证明所署单位为准。</w:t>
      </w:r>
    </w:p>
    <w:p w14:paraId="3FC76104">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62FE62BD">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59FE8C20">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7EF7D3ED">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2E635796">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00739254">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18113613">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4A81C107">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0E388093">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6C11877A">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54303897">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52D2BDBA">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47CB200E">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14BA3BE8">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3CFDB5AB">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0FF35879">
      <w:pPr>
        <w:pStyle w:val="3"/>
        <w:keepNext w:val="0"/>
        <w:keepLines w:val="0"/>
        <w:pageBreakBefore w:val="0"/>
        <w:widowControl w:val="0"/>
        <w:numPr>
          <w:ilvl w:val="0"/>
          <w:numId w:val="0"/>
        </w:numPr>
        <w:tabs>
          <w:tab w:val="left" w:pos="1000"/>
        </w:tabs>
        <w:kinsoku/>
        <w:wordWrap/>
        <w:overflowPunct/>
        <w:topLinePunct w:val="0"/>
        <w:autoSpaceDE/>
        <w:autoSpaceDN/>
        <w:bidi w:val="0"/>
        <w:adjustRightInd/>
        <w:snapToGrid/>
        <w:spacing w:beforeAutospacing="0" w:afterAutospacing="0" w:line="440" w:lineRule="exact"/>
        <w:ind w:firstLine="422" w:firstLineChars="200"/>
        <w:jc w:val="both"/>
        <w:textAlignment w:val="auto"/>
        <w:rPr>
          <w:rFonts w:hint="eastAsia" w:ascii="宋体" w:hAnsi="宋体" w:eastAsia="宋体" w:cs="宋体"/>
          <w:b/>
          <w:bCs/>
          <w:color w:val="auto"/>
          <w:sz w:val="21"/>
          <w:szCs w:val="21"/>
          <w:highlight w:val="none"/>
          <w:u w:val="double"/>
          <w:lang w:val="en-US" w:eastAsia="zh-CN"/>
        </w:rPr>
      </w:pPr>
    </w:p>
    <w:p w14:paraId="6B76BA82">
      <w:pPr>
        <w:rPr>
          <w:rFonts w:hint="eastAsia" w:ascii="宋体"/>
          <w:b/>
          <w:color w:val="auto"/>
          <w:sz w:val="24"/>
          <w:szCs w:val="24"/>
          <w:highlight w:val="none"/>
          <w:lang w:val="en-US" w:eastAsia="zh-CN"/>
        </w:rPr>
      </w:pPr>
    </w:p>
    <w:p w14:paraId="04E55AD1">
      <w:pPr>
        <w:rPr>
          <w:rFonts w:hint="default" w:ascii="宋体" w:eastAsiaTheme="minorEastAsia"/>
          <w:b/>
          <w:color w:val="auto"/>
          <w:sz w:val="24"/>
          <w:szCs w:val="24"/>
          <w:highlight w:val="none"/>
          <w:lang w:val="en-US" w:eastAsia="zh-CN"/>
        </w:rPr>
      </w:pPr>
      <w:r>
        <w:rPr>
          <w:rFonts w:hint="eastAsia" w:ascii="宋体"/>
          <w:b/>
          <w:color w:val="auto"/>
          <w:sz w:val="24"/>
          <w:szCs w:val="24"/>
          <w:highlight w:val="none"/>
          <w:lang w:val="en-US" w:eastAsia="zh-CN"/>
        </w:rPr>
        <w:t>1-5</w:t>
      </w:r>
      <w:r>
        <w:rPr>
          <w:rFonts w:hint="eastAsia" w:ascii="宋体" w:hAnsi="宋体" w:eastAsia="宋体" w:cs="宋体"/>
          <w:b/>
          <w:bCs/>
          <w:i w:val="0"/>
          <w:iCs w:val="0"/>
          <w:sz w:val="24"/>
          <w:szCs w:val="24"/>
          <w:highlight w:val="none"/>
          <w:rtl w:val="0"/>
          <w:lang w:val="en-US" w:eastAsia="zh-CN"/>
        </w:rPr>
        <w:t>经营场所相关证明</w:t>
      </w:r>
    </w:p>
    <w:p w14:paraId="2FC4A94D">
      <w:pPr>
        <w:pStyle w:val="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rtl w:val="0"/>
          <w:lang w:val="en-US" w:eastAsia="zh-CN"/>
        </w:rPr>
      </w:pPr>
      <w:r>
        <w:rPr>
          <w:rFonts w:hint="eastAsia" w:ascii="黑体" w:hAnsi="黑体" w:eastAsia="黑体" w:cs="黑体"/>
          <w:color w:val="auto"/>
          <w:sz w:val="32"/>
          <w:szCs w:val="32"/>
          <w:highlight w:val="none"/>
          <w:shd w:val="clear" w:color="auto" w:fill="FFFFFF"/>
          <w:rtl w:val="0"/>
          <w:lang w:val="en-US" w:eastAsia="zh-CN"/>
        </w:rPr>
        <w:t>经营场所相关证明</w:t>
      </w:r>
    </w:p>
    <w:p w14:paraId="2D8A5B42">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r>
        <w:rPr>
          <w:rFonts w:hint="eastAsia" w:ascii="宋体" w:hAnsi="宋体" w:eastAsia="宋体" w:cs="宋体"/>
          <w:i w:val="0"/>
          <w:iCs w:val="0"/>
          <w:caps w:val="0"/>
          <w:color w:val="auto"/>
          <w:spacing w:val="0"/>
          <w:kern w:val="0"/>
          <w:sz w:val="24"/>
          <w:szCs w:val="24"/>
          <w:u w:val="none"/>
          <w:lang w:val="en-US" w:eastAsia="zh-CN" w:bidi="ar"/>
        </w:rPr>
        <w:t>需提供办公场所或二手门店产权证明或租赁证明</w:t>
      </w:r>
    </w:p>
    <w:p w14:paraId="2DAEAC50">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04326451">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E368D2B">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0BDC8094">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3406022B">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793F07E">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31A01B6">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6CAA4650">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3BEF1C6">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02F2E3F7">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0C3461BE">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40C6573E">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478BF447">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34722D8D">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2C826BC8">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81D03D1">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5FFEC0F">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49042D0F">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3F022553">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4BA296D">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D029A92">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6A2F937B">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41E1F429">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095C8D32">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lang w:val="en-US" w:eastAsia="zh-CN" w:bidi="ar"/>
        </w:rPr>
      </w:pPr>
    </w:p>
    <w:p w14:paraId="1086421D">
      <w:pPr>
        <w:rPr>
          <w:rFonts w:hint="eastAsia" w:ascii="黑体" w:hAnsi="黑体" w:eastAsia="黑体" w:cs="黑体"/>
          <w:color w:val="auto"/>
          <w:sz w:val="32"/>
          <w:szCs w:val="32"/>
          <w:highlight w:val="none"/>
          <w:shd w:val="clear" w:color="auto" w:fill="FFFFFF"/>
          <w:lang w:eastAsia="zh-CN"/>
        </w:rPr>
      </w:pPr>
    </w:p>
    <w:p w14:paraId="408B2193">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合同条款及</w:t>
      </w:r>
      <w:r>
        <w:rPr>
          <w:rFonts w:hint="eastAsia" w:ascii="黑体" w:hAnsi="黑体" w:eastAsia="黑体" w:cs="黑体"/>
          <w:color w:val="auto"/>
          <w:sz w:val="32"/>
          <w:szCs w:val="32"/>
          <w:highlight w:val="none"/>
          <w:shd w:val="clear" w:color="auto" w:fill="FFFFFF"/>
          <w:lang w:eastAsia="zh-CN"/>
        </w:rPr>
        <w:t>格式</w:t>
      </w:r>
    </w:p>
    <w:p w14:paraId="203CE051">
      <w:pPr>
        <w:widowControl w:val="0"/>
        <w:kinsoku/>
        <w:autoSpaceDE/>
        <w:autoSpaceDN/>
        <w:adjustRightInd/>
        <w:snapToGrid/>
        <w:spacing w:after="156" w:afterLines="50" w:line="240" w:lineRule="auto"/>
        <w:jc w:val="center"/>
        <w:textAlignment w:val="auto"/>
        <w:rPr>
          <w:rFonts w:hint="eastAsia" w:ascii="宋体" w:hAnsi="宋体" w:eastAsia="宋体" w:cs="宋体"/>
          <w:b/>
          <w:bCs/>
          <w:snapToGrid/>
          <w:color w:val="auto"/>
          <w:spacing w:val="0"/>
          <w:kern w:val="16"/>
          <w:sz w:val="52"/>
          <w:szCs w:val="52"/>
          <w:highlight w:val="none"/>
          <w:lang w:eastAsia="zh-CN"/>
        </w:rPr>
      </w:pPr>
      <w:r>
        <w:rPr>
          <w:rFonts w:hint="eastAsia" w:ascii="宋体" w:hAnsi="宋体" w:eastAsia="宋体" w:cs="宋体"/>
          <w:b/>
          <w:bCs/>
          <w:snapToGrid/>
          <w:color w:val="auto"/>
          <w:kern w:val="16"/>
          <w:sz w:val="52"/>
          <w:szCs w:val="52"/>
          <w:highlight w:val="none"/>
          <w:lang w:val="en-US" w:eastAsia="zh-CN"/>
        </w:rPr>
        <w:t>渠道销售服务</w:t>
      </w:r>
      <w:r>
        <w:rPr>
          <w:rFonts w:hint="eastAsia" w:ascii="宋体" w:hAnsi="宋体" w:eastAsia="宋体" w:cs="宋体"/>
          <w:b/>
          <w:bCs/>
          <w:snapToGrid/>
          <w:color w:val="auto"/>
          <w:kern w:val="16"/>
          <w:sz w:val="52"/>
          <w:szCs w:val="52"/>
          <w:highlight w:val="none"/>
          <w:lang w:eastAsia="zh-CN"/>
        </w:rPr>
        <w:t>协议</w:t>
      </w:r>
    </w:p>
    <w:p w14:paraId="2204388C">
      <w:pPr>
        <w:widowControl w:val="0"/>
        <w:kinsoku/>
        <w:autoSpaceDE/>
        <w:autoSpaceDN/>
        <w:adjustRightInd/>
        <w:snapToGrid/>
        <w:spacing w:after="156" w:afterLines="50" w:line="300" w:lineRule="auto"/>
        <w:jc w:val="both"/>
        <w:textAlignment w:val="auto"/>
        <w:rPr>
          <w:rFonts w:hint="eastAsia" w:ascii="宋体" w:hAnsi="宋体" w:eastAsia="宋体" w:cs="宋体"/>
          <w:b/>
          <w:bCs w:val="0"/>
          <w:snapToGrid/>
          <w:color w:val="auto"/>
          <w:kern w:val="2"/>
          <w:sz w:val="28"/>
          <w:szCs w:val="28"/>
          <w:highlight w:val="none"/>
          <w:lang w:val="en-US" w:eastAsia="zh-CN"/>
        </w:rPr>
      </w:pPr>
      <w:r>
        <w:rPr>
          <w:rFonts w:hint="eastAsia" w:ascii="宋体" w:hAnsi="宋体" w:eastAsia="宋体" w:cs="宋体"/>
          <w:b/>
          <w:bCs w:val="0"/>
          <w:snapToGrid/>
          <w:color w:val="auto"/>
          <w:kern w:val="2"/>
          <w:sz w:val="28"/>
          <w:szCs w:val="28"/>
          <w:highlight w:val="none"/>
          <w:lang w:eastAsia="zh-CN"/>
        </w:rPr>
        <w:t>甲方：</w:t>
      </w:r>
      <w:r>
        <w:rPr>
          <w:rFonts w:hint="eastAsia" w:ascii="宋体" w:hAnsi="宋体" w:eastAsia="宋体" w:cs="宋体"/>
          <w:b/>
          <w:bCs w:val="0"/>
          <w:snapToGrid/>
          <w:color w:val="auto"/>
          <w:kern w:val="2"/>
          <w:sz w:val="28"/>
          <w:szCs w:val="28"/>
          <w:highlight w:val="none"/>
          <w:lang w:val="en-US" w:eastAsia="zh-CN"/>
        </w:rPr>
        <w:t xml:space="preserve"> </w:t>
      </w:r>
    </w:p>
    <w:p w14:paraId="1B040EE6">
      <w:pPr>
        <w:widowControl w:val="0"/>
        <w:kinsoku/>
        <w:autoSpaceDE/>
        <w:autoSpaceDN/>
        <w:adjustRightInd/>
        <w:snapToGrid/>
        <w:spacing w:after="156" w:afterLines="50" w:line="360" w:lineRule="auto"/>
        <w:jc w:val="both"/>
        <w:textAlignment w:val="auto"/>
        <w:rPr>
          <w:rFonts w:hint="eastAsia" w:ascii="宋体" w:hAnsi="宋体" w:eastAsia="宋体" w:cs="宋体"/>
          <w:b/>
          <w:bCs w:val="0"/>
          <w:snapToGrid/>
          <w:color w:val="auto"/>
          <w:kern w:val="2"/>
          <w:sz w:val="28"/>
          <w:szCs w:val="28"/>
          <w:highlight w:val="none"/>
          <w:lang w:val="en-US" w:eastAsia="zh-CN"/>
        </w:rPr>
      </w:pPr>
      <w:r>
        <w:rPr>
          <w:rFonts w:hint="eastAsia" w:ascii="宋体" w:hAnsi="宋体" w:eastAsia="宋体" w:cs="宋体"/>
          <w:b/>
          <w:bCs w:val="0"/>
          <w:snapToGrid/>
          <w:color w:val="auto"/>
          <w:kern w:val="2"/>
          <w:sz w:val="28"/>
          <w:szCs w:val="28"/>
          <w:highlight w:val="none"/>
          <w:lang w:eastAsia="zh-CN"/>
        </w:rPr>
        <w:t>法定</w:t>
      </w:r>
      <w:r>
        <w:rPr>
          <w:rFonts w:hint="eastAsia" w:ascii="宋体" w:hAnsi="宋体" w:eastAsia="宋体" w:cs="宋体"/>
          <w:b/>
          <w:bCs w:val="0"/>
          <w:snapToGrid/>
          <w:color w:val="auto"/>
          <w:kern w:val="2"/>
          <w:sz w:val="28"/>
          <w:szCs w:val="28"/>
          <w:highlight w:val="none"/>
          <w:lang w:val="en-US" w:eastAsia="zh-CN"/>
        </w:rPr>
        <w:t>负责</w:t>
      </w:r>
      <w:r>
        <w:rPr>
          <w:rFonts w:hint="eastAsia" w:ascii="宋体" w:hAnsi="宋体" w:eastAsia="宋体" w:cs="宋体"/>
          <w:b/>
          <w:bCs w:val="0"/>
          <w:snapToGrid/>
          <w:color w:val="auto"/>
          <w:kern w:val="2"/>
          <w:sz w:val="28"/>
          <w:szCs w:val="28"/>
          <w:highlight w:val="none"/>
          <w:lang w:eastAsia="zh-CN"/>
        </w:rPr>
        <w:t>人：</w:t>
      </w:r>
      <w:r>
        <w:rPr>
          <w:rFonts w:hint="eastAsia" w:ascii="宋体" w:hAnsi="宋体" w:eastAsia="宋体" w:cs="宋体"/>
          <w:b/>
          <w:bCs w:val="0"/>
          <w:snapToGrid/>
          <w:color w:val="auto"/>
          <w:kern w:val="2"/>
          <w:sz w:val="28"/>
          <w:szCs w:val="28"/>
          <w:highlight w:val="none"/>
          <w:lang w:val="en-US" w:eastAsia="zh-CN"/>
        </w:rPr>
        <w:t xml:space="preserve"> </w:t>
      </w:r>
    </w:p>
    <w:p w14:paraId="2FA77426">
      <w:pPr>
        <w:widowControl w:val="0"/>
        <w:kinsoku/>
        <w:autoSpaceDE/>
        <w:autoSpaceDN/>
        <w:adjustRightInd/>
        <w:snapToGrid/>
        <w:spacing w:after="156" w:afterLines="50" w:line="360" w:lineRule="auto"/>
        <w:jc w:val="both"/>
        <w:textAlignment w:val="auto"/>
        <w:rPr>
          <w:rFonts w:hint="default" w:ascii="宋体" w:hAnsi="宋体" w:eastAsia="宋体" w:cs="宋体"/>
          <w:b/>
          <w:bCs w:val="0"/>
          <w:snapToGrid/>
          <w:color w:val="auto"/>
          <w:kern w:val="2"/>
          <w:sz w:val="28"/>
          <w:szCs w:val="28"/>
          <w:highlight w:val="none"/>
          <w:lang w:val="en-US" w:eastAsia="zh-CN"/>
        </w:rPr>
      </w:pPr>
      <w:r>
        <w:rPr>
          <w:rFonts w:hint="eastAsia" w:ascii="宋体" w:hAnsi="宋体" w:eastAsia="宋体" w:cs="宋体"/>
          <w:b/>
          <w:bCs w:val="0"/>
          <w:snapToGrid/>
          <w:color w:val="auto"/>
          <w:kern w:val="2"/>
          <w:sz w:val="28"/>
          <w:szCs w:val="28"/>
          <w:highlight w:val="none"/>
          <w:lang w:eastAsia="zh-CN"/>
        </w:rPr>
        <w:t>地址：</w:t>
      </w:r>
      <w:r>
        <w:rPr>
          <w:rFonts w:hint="eastAsia" w:ascii="宋体" w:hAnsi="宋体" w:eastAsia="宋体" w:cs="宋体"/>
          <w:b/>
          <w:bCs w:val="0"/>
          <w:snapToGrid/>
          <w:color w:val="auto"/>
          <w:kern w:val="2"/>
          <w:sz w:val="28"/>
          <w:szCs w:val="28"/>
          <w:highlight w:val="none"/>
          <w:lang w:val="en-US" w:eastAsia="zh-CN"/>
        </w:rPr>
        <w:t xml:space="preserve"> </w:t>
      </w:r>
    </w:p>
    <w:p w14:paraId="1209A3C4">
      <w:pPr>
        <w:widowControl w:val="0"/>
        <w:kinsoku/>
        <w:autoSpaceDE/>
        <w:autoSpaceDN/>
        <w:adjustRightInd/>
        <w:snapToGrid/>
        <w:spacing w:after="156" w:afterLines="50" w:line="300" w:lineRule="auto"/>
        <w:jc w:val="both"/>
        <w:textAlignment w:val="auto"/>
        <w:rPr>
          <w:rFonts w:hint="default" w:ascii="宋体" w:hAnsi="宋体" w:eastAsia="宋体" w:cs="宋体"/>
          <w:b/>
          <w:bCs w:val="0"/>
          <w:snapToGrid/>
          <w:color w:val="auto"/>
          <w:kern w:val="2"/>
          <w:sz w:val="28"/>
          <w:szCs w:val="28"/>
          <w:highlight w:val="none"/>
          <w:lang w:val="en-US" w:eastAsia="zh-CN"/>
        </w:rPr>
      </w:pPr>
    </w:p>
    <w:p w14:paraId="56A19AC9">
      <w:pPr>
        <w:widowControl w:val="0"/>
        <w:kinsoku/>
        <w:autoSpaceDE/>
        <w:autoSpaceDN/>
        <w:adjustRightInd/>
        <w:snapToGrid/>
        <w:spacing w:after="156" w:afterLines="50" w:line="460" w:lineRule="exact"/>
        <w:jc w:val="both"/>
        <w:textAlignment w:val="auto"/>
        <w:rPr>
          <w:rFonts w:hint="eastAsia" w:ascii="宋体" w:hAnsi="宋体" w:eastAsia="宋体" w:cs="宋体"/>
          <w:b/>
          <w:bCs w:val="0"/>
          <w:snapToGrid/>
          <w:color w:val="auto"/>
          <w:kern w:val="2"/>
          <w:sz w:val="28"/>
          <w:szCs w:val="28"/>
          <w:highlight w:val="none"/>
          <w:lang w:eastAsia="zh-CN"/>
        </w:rPr>
      </w:pPr>
    </w:p>
    <w:p w14:paraId="2E9436C3">
      <w:pPr>
        <w:pStyle w:val="14"/>
        <w:rPr>
          <w:rFonts w:hint="eastAsia"/>
          <w:color w:val="auto"/>
          <w:lang w:eastAsia="zh-CN"/>
        </w:rPr>
      </w:pPr>
    </w:p>
    <w:p w14:paraId="2808D95B">
      <w:pPr>
        <w:widowControl w:val="0"/>
        <w:kinsoku/>
        <w:autoSpaceDE/>
        <w:autoSpaceDN/>
        <w:adjustRightInd/>
        <w:snapToGrid/>
        <w:spacing w:after="156" w:afterLines="50" w:line="460" w:lineRule="exact"/>
        <w:jc w:val="both"/>
        <w:textAlignment w:val="auto"/>
        <w:rPr>
          <w:rFonts w:hint="eastAsia" w:ascii="宋体" w:hAnsi="宋体" w:eastAsia="宋体" w:cs="宋体"/>
          <w:b/>
          <w:bCs w:val="0"/>
          <w:snapToGrid/>
          <w:color w:val="auto"/>
          <w:kern w:val="2"/>
          <w:sz w:val="28"/>
          <w:szCs w:val="28"/>
          <w:highlight w:val="none"/>
          <w:lang w:eastAsia="zh-CN"/>
        </w:rPr>
      </w:pPr>
      <w:r>
        <w:rPr>
          <w:rFonts w:hint="eastAsia" w:ascii="宋体" w:hAnsi="宋体" w:eastAsia="宋体" w:cs="宋体"/>
          <w:b/>
          <w:bCs w:val="0"/>
          <w:snapToGrid/>
          <w:color w:val="auto"/>
          <w:kern w:val="2"/>
          <w:sz w:val="28"/>
          <w:szCs w:val="28"/>
          <w:highlight w:val="none"/>
          <w:lang w:val="en-US" w:eastAsia="zh-CN"/>
        </w:rPr>
        <w:t>乙</w:t>
      </w:r>
      <w:r>
        <w:rPr>
          <w:rFonts w:hint="eastAsia" w:ascii="宋体" w:hAnsi="宋体" w:eastAsia="宋体" w:cs="宋体"/>
          <w:b/>
          <w:bCs w:val="0"/>
          <w:snapToGrid/>
          <w:color w:val="auto"/>
          <w:kern w:val="2"/>
          <w:sz w:val="28"/>
          <w:szCs w:val="28"/>
          <w:highlight w:val="none"/>
          <w:lang w:eastAsia="zh-CN"/>
        </w:rPr>
        <w:t>方：</w:t>
      </w:r>
      <w:r>
        <w:rPr>
          <w:rFonts w:hint="eastAsia" w:ascii="宋体" w:hAnsi="宋体" w:eastAsia="宋体" w:cs="宋体"/>
          <w:b/>
          <w:bCs w:val="0"/>
          <w:snapToGrid/>
          <w:color w:val="auto"/>
          <w:kern w:val="2"/>
          <w:sz w:val="28"/>
          <w:szCs w:val="28"/>
          <w:highlight w:val="none"/>
          <w:lang w:val="en-US" w:eastAsia="zh-CN"/>
        </w:rPr>
        <w:t xml:space="preserve"> </w:t>
      </w:r>
    </w:p>
    <w:p w14:paraId="6B730160">
      <w:pPr>
        <w:widowControl w:val="0"/>
        <w:kinsoku/>
        <w:autoSpaceDE/>
        <w:autoSpaceDN/>
        <w:adjustRightInd/>
        <w:snapToGrid/>
        <w:spacing w:after="156" w:afterLines="50" w:line="460" w:lineRule="exact"/>
        <w:jc w:val="both"/>
        <w:textAlignment w:val="auto"/>
        <w:rPr>
          <w:rFonts w:hint="eastAsia" w:ascii="宋体" w:hAnsi="宋体" w:eastAsia="宋体" w:cs="宋体"/>
          <w:b/>
          <w:bCs w:val="0"/>
          <w:snapToGrid/>
          <w:color w:val="auto"/>
          <w:kern w:val="2"/>
          <w:sz w:val="28"/>
          <w:szCs w:val="28"/>
          <w:highlight w:val="none"/>
          <w:lang w:eastAsia="zh-CN"/>
        </w:rPr>
      </w:pPr>
      <w:r>
        <w:rPr>
          <w:rFonts w:hint="eastAsia" w:ascii="宋体" w:hAnsi="宋体" w:eastAsia="宋体" w:cs="宋体"/>
          <w:b/>
          <w:bCs w:val="0"/>
          <w:snapToGrid/>
          <w:color w:val="auto"/>
          <w:kern w:val="2"/>
          <w:sz w:val="28"/>
          <w:szCs w:val="28"/>
          <w:highlight w:val="none"/>
          <w:lang w:eastAsia="zh-CN"/>
        </w:rPr>
        <w:t>法定代表人：</w:t>
      </w:r>
      <w:r>
        <w:rPr>
          <w:rFonts w:hint="eastAsia" w:ascii="宋体" w:hAnsi="宋体" w:eastAsia="宋体" w:cs="宋体"/>
          <w:b/>
          <w:bCs w:val="0"/>
          <w:snapToGrid/>
          <w:color w:val="auto"/>
          <w:kern w:val="2"/>
          <w:sz w:val="28"/>
          <w:szCs w:val="28"/>
          <w:highlight w:val="none"/>
          <w:lang w:val="en-US" w:eastAsia="zh-CN"/>
        </w:rPr>
        <w:t xml:space="preserve"> </w:t>
      </w:r>
    </w:p>
    <w:p w14:paraId="0EA07BBD">
      <w:pPr>
        <w:widowControl w:val="0"/>
        <w:tabs>
          <w:tab w:val="left" w:pos="851"/>
        </w:tabs>
        <w:kinsoku/>
        <w:autoSpaceDE/>
        <w:autoSpaceDN/>
        <w:adjustRightInd/>
        <w:snapToGrid/>
        <w:spacing w:after="156" w:afterLines="50" w:line="360" w:lineRule="auto"/>
        <w:ind w:left="900" w:hanging="900"/>
        <w:jc w:val="both"/>
        <w:textAlignment w:val="auto"/>
        <w:rPr>
          <w:rFonts w:hint="default" w:ascii="宋体" w:hAnsi="宋体" w:eastAsia="宋体" w:cs="宋体"/>
          <w:b/>
          <w:bCs w:val="0"/>
          <w:snapToGrid/>
          <w:color w:val="auto"/>
          <w:kern w:val="2"/>
          <w:sz w:val="28"/>
          <w:szCs w:val="28"/>
          <w:highlight w:val="none"/>
          <w:lang w:val="en-US" w:eastAsia="zh-CN"/>
        </w:rPr>
      </w:pPr>
      <w:r>
        <w:rPr>
          <w:rFonts w:hint="eastAsia" w:ascii="宋体" w:hAnsi="宋体" w:eastAsia="宋体" w:cs="宋体"/>
          <w:b/>
          <w:bCs w:val="0"/>
          <w:snapToGrid/>
          <w:color w:val="auto"/>
          <w:kern w:val="2"/>
          <w:sz w:val="28"/>
          <w:szCs w:val="28"/>
          <w:highlight w:val="none"/>
          <w:lang w:eastAsia="zh-CN"/>
        </w:rPr>
        <w:t>地址：</w:t>
      </w:r>
      <w:r>
        <w:rPr>
          <w:rFonts w:hint="eastAsia" w:ascii="宋体" w:hAnsi="宋体" w:eastAsia="宋体" w:cs="宋体"/>
          <w:b/>
          <w:bCs w:val="0"/>
          <w:snapToGrid/>
          <w:color w:val="auto"/>
          <w:kern w:val="2"/>
          <w:sz w:val="28"/>
          <w:szCs w:val="28"/>
          <w:highlight w:val="none"/>
          <w:lang w:val="en-US" w:eastAsia="zh-CN"/>
        </w:rPr>
        <w:t xml:space="preserve"> </w:t>
      </w:r>
    </w:p>
    <w:p w14:paraId="280D866F">
      <w:pPr>
        <w:widowControl w:val="0"/>
        <w:kinsoku/>
        <w:autoSpaceDE/>
        <w:autoSpaceDN/>
        <w:adjustRightInd/>
        <w:snapToGrid/>
        <w:spacing w:after="156" w:afterLines="50" w:line="460" w:lineRule="exact"/>
        <w:jc w:val="both"/>
        <w:textAlignment w:val="auto"/>
        <w:rPr>
          <w:rFonts w:hint="eastAsia" w:ascii="宋体" w:hAnsi="宋体" w:eastAsia="宋体" w:cs="宋体"/>
          <w:b/>
          <w:bCs w:val="0"/>
          <w:snapToGrid/>
          <w:color w:val="auto"/>
          <w:kern w:val="2"/>
          <w:sz w:val="28"/>
          <w:szCs w:val="28"/>
          <w:highlight w:val="none"/>
          <w:lang w:eastAsia="zh-CN"/>
        </w:rPr>
      </w:pPr>
      <w:r>
        <w:rPr>
          <w:rFonts w:hint="eastAsia" w:ascii="宋体" w:hAnsi="宋体" w:eastAsia="宋体" w:cs="宋体"/>
          <w:b/>
          <w:bCs w:val="0"/>
          <w:snapToGrid/>
          <w:color w:val="auto"/>
          <w:kern w:val="2"/>
          <w:sz w:val="28"/>
          <w:szCs w:val="28"/>
          <w:highlight w:val="none"/>
          <w:lang w:eastAsia="zh-CN"/>
        </w:rPr>
        <w:t>联系人：</w:t>
      </w:r>
      <w:r>
        <w:rPr>
          <w:rFonts w:hint="eastAsia" w:ascii="宋体" w:hAnsi="宋体" w:eastAsia="宋体" w:cs="宋体"/>
          <w:b/>
          <w:bCs w:val="0"/>
          <w:snapToGrid/>
          <w:color w:val="auto"/>
          <w:kern w:val="2"/>
          <w:sz w:val="28"/>
          <w:szCs w:val="28"/>
          <w:highlight w:val="none"/>
          <w:lang w:val="en-US" w:eastAsia="zh-CN"/>
        </w:rPr>
        <w:t xml:space="preserve"> </w:t>
      </w:r>
    </w:p>
    <w:p w14:paraId="27FCCCD2">
      <w:pPr>
        <w:widowControl w:val="0"/>
        <w:kinsoku/>
        <w:autoSpaceDE/>
        <w:autoSpaceDN/>
        <w:adjustRightInd/>
        <w:snapToGrid/>
        <w:spacing w:after="156" w:afterLines="50" w:line="360" w:lineRule="auto"/>
        <w:jc w:val="both"/>
        <w:textAlignment w:val="auto"/>
        <w:rPr>
          <w:rFonts w:hint="eastAsia" w:ascii="宋体" w:hAnsi="宋体" w:eastAsia="宋体" w:cs="宋体"/>
          <w:b/>
          <w:bCs w:val="0"/>
          <w:snapToGrid/>
          <w:color w:val="auto"/>
          <w:kern w:val="2"/>
          <w:sz w:val="28"/>
          <w:szCs w:val="28"/>
          <w:highlight w:val="none"/>
          <w:lang w:eastAsia="zh-CN"/>
        </w:rPr>
      </w:pPr>
      <w:r>
        <w:rPr>
          <w:rFonts w:hint="eastAsia" w:ascii="宋体" w:hAnsi="宋体" w:eastAsia="宋体" w:cs="宋体"/>
          <w:b/>
          <w:bCs w:val="0"/>
          <w:snapToGrid/>
          <w:color w:val="auto"/>
          <w:kern w:val="2"/>
          <w:sz w:val="28"/>
          <w:szCs w:val="28"/>
          <w:highlight w:val="none"/>
          <w:lang w:eastAsia="zh-CN"/>
        </w:rPr>
        <w:t xml:space="preserve">电话： </w:t>
      </w:r>
    </w:p>
    <w:p w14:paraId="3ED10E91">
      <w:pPr>
        <w:widowControl w:val="0"/>
        <w:kinsoku/>
        <w:autoSpaceDE/>
        <w:autoSpaceDN/>
        <w:adjustRightInd/>
        <w:snapToGrid/>
        <w:spacing w:after="156" w:afterLines="50" w:line="360" w:lineRule="auto"/>
        <w:jc w:val="both"/>
        <w:textAlignment w:val="auto"/>
        <w:rPr>
          <w:rFonts w:hint="default" w:ascii="宋体" w:hAnsi="宋体" w:eastAsia="宋体" w:cs="宋体"/>
          <w:b/>
          <w:bCs w:val="0"/>
          <w:snapToGrid/>
          <w:color w:val="auto"/>
          <w:kern w:val="2"/>
          <w:sz w:val="28"/>
          <w:szCs w:val="28"/>
          <w:highlight w:val="none"/>
          <w:lang w:val="en-US" w:eastAsia="zh-CN"/>
        </w:rPr>
      </w:pPr>
      <w:r>
        <w:rPr>
          <w:rFonts w:hint="eastAsia" w:ascii="宋体" w:hAnsi="宋体" w:eastAsia="宋体" w:cs="宋体"/>
          <w:b/>
          <w:bCs w:val="0"/>
          <w:snapToGrid/>
          <w:color w:val="auto"/>
          <w:kern w:val="2"/>
          <w:sz w:val="28"/>
          <w:szCs w:val="28"/>
          <w:highlight w:val="none"/>
          <w:lang w:eastAsia="zh-CN"/>
        </w:rPr>
        <w:t xml:space="preserve">签约地点： </w:t>
      </w:r>
      <w:r>
        <w:rPr>
          <w:rFonts w:hint="eastAsia" w:ascii="宋体" w:hAnsi="宋体" w:eastAsia="宋体" w:cs="宋体"/>
          <w:b/>
          <w:bCs w:val="0"/>
          <w:snapToGrid/>
          <w:color w:val="auto"/>
          <w:kern w:val="2"/>
          <w:sz w:val="28"/>
          <w:szCs w:val="28"/>
          <w:highlight w:val="none"/>
          <w:lang w:val="en-US" w:eastAsia="zh-CN"/>
        </w:rPr>
        <w:t xml:space="preserve"> </w:t>
      </w:r>
    </w:p>
    <w:p w14:paraId="5AF07490">
      <w:pPr>
        <w:spacing w:after="156" w:afterLines="50" w:line="360" w:lineRule="auto"/>
        <w:rPr>
          <w:rFonts w:hint="default" w:ascii="宋体" w:hAnsi="宋体" w:eastAsia="宋体" w:cs="宋体"/>
          <w:b/>
          <w:color w:val="auto"/>
          <w:sz w:val="28"/>
          <w:szCs w:val="28"/>
          <w:highlight w:val="none"/>
          <w:lang w:val="en-US"/>
        </w:rPr>
        <w:sectPr>
          <w:headerReference r:id="rId7" w:type="default"/>
          <w:footerReference r:id="rId8"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cols w:space="720" w:num="1"/>
          <w:docGrid w:type="lines" w:linePitch="312" w:charSpace="0"/>
        </w:sectPr>
      </w:pPr>
      <w:r>
        <w:rPr>
          <w:rFonts w:hint="eastAsia" w:ascii="宋体" w:hAnsi="宋体" w:eastAsia="宋体" w:cs="宋体"/>
          <w:b/>
          <w:bCs w:val="0"/>
          <w:snapToGrid/>
          <w:color w:val="auto"/>
          <w:kern w:val="2"/>
          <w:sz w:val="28"/>
          <w:szCs w:val="28"/>
          <w:highlight w:val="none"/>
          <w:lang w:eastAsia="zh-CN"/>
        </w:rPr>
        <w:t>签订日期：</w:t>
      </w:r>
      <w:r>
        <w:rPr>
          <w:rFonts w:hint="eastAsia" w:ascii="宋体" w:hAnsi="宋体" w:eastAsia="宋体" w:cs="宋体"/>
          <w:b/>
          <w:bCs w:val="0"/>
          <w:snapToGrid/>
          <w:color w:val="auto"/>
          <w:kern w:val="2"/>
          <w:sz w:val="28"/>
          <w:szCs w:val="28"/>
          <w:highlight w:val="none"/>
          <w:lang w:val="en-US" w:eastAsia="zh-CN"/>
        </w:rPr>
        <w:t xml:space="preserve">  年  月  日</w:t>
      </w:r>
    </w:p>
    <w:p w14:paraId="064F6F64">
      <w:pPr>
        <w:widowControl w:val="0"/>
        <w:kinsoku/>
        <w:autoSpaceDE/>
        <w:autoSpaceDN/>
        <w:adjustRightInd/>
        <w:snapToGrid/>
        <w:spacing w:after="156" w:afterLines="50" w:line="460" w:lineRule="exact"/>
        <w:jc w:val="center"/>
        <w:textAlignment w:val="auto"/>
        <w:rPr>
          <w:rFonts w:hint="eastAsia" w:ascii="宋体" w:hAnsi="宋体" w:eastAsia="宋体" w:cs="宋体"/>
          <w:b/>
          <w:bCs/>
          <w:snapToGrid/>
          <w:color w:val="auto"/>
          <w:kern w:val="16"/>
          <w:sz w:val="32"/>
          <w:szCs w:val="32"/>
          <w:highlight w:val="none"/>
          <w:lang w:eastAsia="zh-CN"/>
        </w:rPr>
      </w:pPr>
      <w:r>
        <w:rPr>
          <w:rFonts w:hint="eastAsia" w:ascii="宋体" w:hAnsi="宋体" w:eastAsia="宋体" w:cs="宋体"/>
          <w:b/>
          <w:bCs/>
          <w:snapToGrid/>
          <w:color w:val="auto"/>
          <w:kern w:val="16"/>
          <w:sz w:val="32"/>
          <w:szCs w:val="32"/>
          <w:highlight w:val="none"/>
          <w:lang w:val="en-US" w:eastAsia="zh-CN"/>
        </w:rPr>
        <w:t>渠道销售服务</w:t>
      </w:r>
      <w:r>
        <w:rPr>
          <w:rFonts w:hint="eastAsia" w:ascii="宋体" w:hAnsi="宋体" w:eastAsia="宋体" w:cs="宋体"/>
          <w:b/>
          <w:bCs/>
          <w:snapToGrid/>
          <w:color w:val="auto"/>
          <w:kern w:val="16"/>
          <w:sz w:val="32"/>
          <w:szCs w:val="32"/>
          <w:highlight w:val="none"/>
          <w:lang w:eastAsia="zh-CN"/>
        </w:rPr>
        <w:t>协议</w:t>
      </w:r>
    </w:p>
    <w:p w14:paraId="51B26EB1">
      <w:pPr>
        <w:widowControl w:val="0"/>
        <w:kinsoku/>
        <w:autoSpaceDE/>
        <w:autoSpaceDN/>
        <w:adjustRightInd/>
        <w:snapToGrid/>
        <w:spacing w:after="156" w:afterLines="50" w:line="460" w:lineRule="exact"/>
        <w:jc w:val="center"/>
        <w:textAlignment w:val="auto"/>
        <w:rPr>
          <w:rFonts w:hint="eastAsia" w:ascii="宋体" w:hAnsi="宋体" w:eastAsia="宋体" w:cs="宋体"/>
          <w:b/>
          <w:bCs/>
          <w:snapToGrid/>
          <w:color w:val="auto"/>
          <w:kern w:val="16"/>
          <w:sz w:val="32"/>
          <w:szCs w:val="32"/>
          <w:highlight w:val="none"/>
          <w:lang w:eastAsia="zh-CN"/>
        </w:rPr>
      </w:pPr>
    </w:p>
    <w:p w14:paraId="4988A19C">
      <w:pPr>
        <w:widowControl w:val="0"/>
        <w:kinsoku/>
        <w:autoSpaceDE/>
        <w:autoSpaceDN/>
        <w:adjustRightInd/>
        <w:snapToGrid/>
        <w:spacing w:after="156" w:afterLines="50" w:line="300" w:lineRule="auto"/>
        <w:jc w:val="both"/>
        <w:textAlignment w:val="auto"/>
        <w:rPr>
          <w:rFonts w:hint="eastAsia" w:ascii="宋体" w:hAnsi="宋体" w:eastAsia="宋体" w:cs="宋体"/>
          <w:b w:val="0"/>
          <w:bCs w:val="0"/>
          <w:snapToGrid/>
          <w:color w:val="auto"/>
          <w:kern w:val="2"/>
          <w:sz w:val="24"/>
          <w:szCs w:val="24"/>
          <w:highlight w:val="none"/>
          <w:lang w:eastAsia="zh-CN"/>
        </w:rPr>
      </w:pPr>
      <w:r>
        <w:rPr>
          <w:rFonts w:hint="eastAsia" w:ascii="宋体" w:hAnsi="宋体" w:eastAsia="宋体" w:cs="宋体"/>
          <w:b w:val="0"/>
          <w:bCs w:val="0"/>
          <w:snapToGrid/>
          <w:color w:val="auto"/>
          <w:kern w:val="2"/>
          <w:sz w:val="24"/>
          <w:szCs w:val="24"/>
          <w:highlight w:val="none"/>
          <w:lang w:eastAsia="zh-CN"/>
        </w:rPr>
        <w:t>甲方：</w:t>
      </w:r>
    </w:p>
    <w:p w14:paraId="16D95D56">
      <w:pPr>
        <w:widowControl w:val="0"/>
        <w:kinsoku/>
        <w:autoSpaceDE/>
        <w:autoSpaceDN/>
        <w:adjustRightInd/>
        <w:snapToGrid/>
        <w:spacing w:after="156" w:afterLines="50" w:line="360" w:lineRule="auto"/>
        <w:jc w:val="both"/>
        <w:textAlignment w:val="auto"/>
        <w:rPr>
          <w:rFonts w:hint="default"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 xml:space="preserve">通讯地址: </w:t>
      </w:r>
      <w:r>
        <w:rPr>
          <w:rFonts w:hint="eastAsia" w:ascii="宋体" w:hAnsi="宋体" w:eastAsia="宋体" w:cs="宋体"/>
          <w:snapToGrid/>
          <w:color w:val="auto"/>
          <w:kern w:val="2"/>
          <w:sz w:val="24"/>
          <w:szCs w:val="24"/>
          <w:highlight w:val="none"/>
          <w:lang w:val="en-US" w:eastAsia="zh-CN"/>
        </w:rPr>
        <w:t xml:space="preserve"> </w:t>
      </w:r>
    </w:p>
    <w:p w14:paraId="392E3B2C">
      <w:pPr>
        <w:widowControl w:val="0"/>
        <w:kinsoku/>
        <w:autoSpaceDE/>
        <w:autoSpaceDN/>
        <w:adjustRightInd/>
        <w:snapToGrid/>
        <w:spacing w:after="156" w:afterLines="50" w:line="360" w:lineRule="auto"/>
        <w:jc w:val="both"/>
        <w:textAlignment w:val="auto"/>
        <w:rPr>
          <w:rFonts w:hint="default" w:ascii="宋体" w:hAnsi="宋体" w:eastAsia="宋体" w:cs="宋体"/>
          <w:b w:val="0"/>
          <w:bCs w:val="0"/>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联系电话：</w:t>
      </w:r>
      <w:r>
        <w:rPr>
          <w:rFonts w:hint="eastAsia" w:ascii="宋体" w:hAnsi="宋体" w:eastAsia="宋体" w:cs="宋体"/>
          <w:snapToGrid/>
          <w:color w:val="auto"/>
          <w:kern w:val="2"/>
          <w:sz w:val="24"/>
          <w:szCs w:val="24"/>
          <w:highlight w:val="none"/>
          <w:lang w:val="en-US" w:eastAsia="zh-CN"/>
        </w:rPr>
        <w:t xml:space="preserve"> </w:t>
      </w:r>
    </w:p>
    <w:p w14:paraId="122BDD5A">
      <w:pPr>
        <w:pStyle w:val="15"/>
        <w:rPr>
          <w:rFonts w:hint="default"/>
          <w:color w:val="auto"/>
          <w:highlight w:val="none"/>
          <w:lang w:val="en-US" w:eastAsia="zh-CN"/>
        </w:rPr>
      </w:pPr>
    </w:p>
    <w:p w14:paraId="3AF3D3B3">
      <w:pPr>
        <w:widowControl w:val="0"/>
        <w:kinsoku/>
        <w:autoSpaceDE/>
        <w:autoSpaceDN/>
        <w:adjustRightInd/>
        <w:snapToGrid/>
        <w:spacing w:after="156" w:afterLines="50" w:line="460" w:lineRule="exact"/>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val="en-US" w:eastAsia="zh-CN"/>
        </w:rPr>
        <w:t>乙</w:t>
      </w:r>
      <w:r>
        <w:rPr>
          <w:rFonts w:hint="eastAsia" w:ascii="宋体" w:hAnsi="宋体" w:eastAsia="宋体" w:cs="宋体"/>
          <w:snapToGrid/>
          <w:color w:val="auto"/>
          <w:kern w:val="2"/>
          <w:sz w:val="24"/>
          <w:szCs w:val="24"/>
          <w:highlight w:val="none"/>
          <w:lang w:eastAsia="zh-CN"/>
        </w:rPr>
        <w:t>方：</w:t>
      </w:r>
      <w:r>
        <w:rPr>
          <w:rFonts w:hint="eastAsia" w:ascii="宋体" w:hAnsi="宋体" w:eastAsia="宋体" w:cs="宋体"/>
          <w:snapToGrid/>
          <w:color w:val="auto"/>
          <w:kern w:val="2"/>
          <w:sz w:val="24"/>
          <w:szCs w:val="24"/>
          <w:highlight w:val="none"/>
          <w:lang w:val="en-US" w:eastAsia="zh-CN"/>
        </w:rPr>
        <w:t xml:space="preserve"> </w:t>
      </w:r>
    </w:p>
    <w:p w14:paraId="667F4C94">
      <w:pPr>
        <w:widowControl w:val="0"/>
        <w:tabs>
          <w:tab w:val="left" w:pos="851"/>
        </w:tabs>
        <w:kinsoku/>
        <w:autoSpaceDE/>
        <w:autoSpaceDN/>
        <w:adjustRightInd/>
        <w:snapToGrid/>
        <w:spacing w:after="156" w:afterLines="50" w:line="360" w:lineRule="auto"/>
        <w:ind w:left="900" w:hanging="900"/>
        <w:jc w:val="both"/>
        <w:textAlignment w:val="auto"/>
        <w:rPr>
          <w:rFonts w:hint="default"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通讯地址：</w:t>
      </w:r>
      <w:r>
        <w:rPr>
          <w:rFonts w:hint="eastAsia" w:ascii="宋体" w:hAnsi="宋体" w:eastAsia="宋体" w:cs="宋体"/>
          <w:snapToGrid/>
          <w:color w:val="auto"/>
          <w:kern w:val="2"/>
          <w:sz w:val="24"/>
          <w:szCs w:val="24"/>
          <w:highlight w:val="none"/>
          <w:lang w:val="en-US" w:eastAsia="zh-CN"/>
        </w:rPr>
        <w:t xml:space="preserve"> </w:t>
      </w:r>
    </w:p>
    <w:p w14:paraId="391A815E">
      <w:pPr>
        <w:widowControl w:val="0"/>
        <w:tabs>
          <w:tab w:val="left" w:pos="851"/>
        </w:tabs>
        <w:kinsoku/>
        <w:autoSpaceDE/>
        <w:autoSpaceDN/>
        <w:adjustRightInd/>
        <w:snapToGrid/>
        <w:spacing w:after="156" w:afterLines="50" w:line="360" w:lineRule="auto"/>
        <w:ind w:left="900" w:hanging="900"/>
        <w:jc w:val="both"/>
        <w:textAlignment w:val="auto"/>
        <w:rPr>
          <w:rFonts w:hint="default"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联系电话：</w:t>
      </w:r>
      <w:r>
        <w:rPr>
          <w:rFonts w:hint="eastAsia" w:ascii="宋体" w:hAnsi="宋体" w:eastAsia="宋体" w:cs="宋体"/>
          <w:snapToGrid/>
          <w:color w:val="auto"/>
          <w:kern w:val="2"/>
          <w:sz w:val="24"/>
          <w:szCs w:val="24"/>
          <w:highlight w:val="none"/>
          <w:lang w:val="en-US" w:eastAsia="zh-CN"/>
        </w:rPr>
        <w:t xml:space="preserve"> </w:t>
      </w:r>
    </w:p>
    <w:p w14:paraId="0EB56803">
      <w:pPr>
        <w:pStyle w:val="16"/>
        <w:kinsoku/>
        <w:autoSpaceDE/>
        <w:autoSpaceDN/>
        <w:adjustRightInd/>
        <w:snapToGrid/>
        <w:spacing w:after="156" w:afterLines="50" w:line="460" w:lineRule="exact"/>
        <w:ind w:left="0" w:leftChars="0" w:firstLine="480" w:firstLineChars="200"/>
        <w:textAlignment w:val="auto"/>
        <w:rPr>
          <w:rFonts w:hint="eastAsia" w:ascii="宋体" w:hAnsi="宋体" w:eastAsia="宋体" w:cs="宋体"/>
          <w:snapToGrid/>
          <w:color w:val="auto"/>
          <w:sz w:val="24"/>
          <w:szCs w:val="24"/>
          <w:highlight w:val="none"/>
        </w:rPr>
      </w:pPr>
      <w:r>
        <w:rPr>
          <w:rFonts w:hint="eastAsia" w:hAnsi="宋体" w:cs="宋体"/>
          <w:snapToGrid/>
          <w:color w:val="auto"/>
          <w:sz w:val="24"/>
          <w:szCs w:val="24"/>
          <w:highlight w:val="none"/>
          <w:lang w:val="en-US" w:eastAsia="zh-CN"/>
        </w:rPr>
        <w:t>甲乙双</w:t>
      </w:r>
      <w:r>
        <w:rPr>
          <w:rFonts w:hint="eastAsia" w:hAnsi="宋体" w:cs="宋体"/>
          <w:snapToGrid/>
          <w:color w:val="auto"/>
          <w:sz w:val="24"/>
          <w:szCs w:val="24"/>
          <w:highlight w:val="none"/>
          <w:lang w:eastAsia="zh-CN"/>
        </w:rPr>
        <w:t>方</w:t>
      </w:r>
      <w:r>
        <w:rPr>
          <w:rFonts w:hint="eastAsia" w:ascii="宋体" w:hAnsi="宋体" w:eastAsia="宋体" w:cs="宋体"/>
          <w:snapToGrid/>
          <w:color w:val="auto"/>
          <w:sz w:val="24"/>
          <w:szCs w:val="24"/>
          <w:highlight w:val="none"/>
        </w:rPr>
        <w:t>经友好协商，</w:t>
      </w:r>
      <w:r>
        <w:rPr>
          <w:rFonts w:hint="eastAsia" w:hAnsi="宋体" w:cs="宋体"/>
          <w:snapToGrid/>
          <w:color w:val="auto"/>
          <w:sz w:val="24"/>
          <w:szCs w:val="24"/>
          <w:highlight w:val="none"/>
          <w:lang w:val="en-US" w:eastAsia="zh-CN"/>
        </w:rPr>
        <w:t>甲方在本协议中称“委托方”，</w:t>
      </w:r>
      <w:r>
        <w:rPr>
          <w:rFonts w:hint="eastAsia" w:ascii="宋体" w:hAnsi="宋体" w:eastAsia="宋体" w:cs="宋体"/>
          <w:snapToGrid/>
          <w:color w:val="auto"/>
          <w:sz w:val="24"/>
          <w:szCs w:val="24"/>
          <w:highlight w:val="none"/>
        </w:rPr>
        <w:t>就客户资源合作有关事宜，达成以下协议：</w:t>
      </w:r>
    </w:p>
    <w:p w14:paraId="3541A2D8">
      <w:pPr>
        <w:pStyle w:val="17"/>
        <w:numPr>
          <w:ilvl w:val="0"/>
          <w:numId w:val="0"/>
        </w:numPr>
        <w:tabs>
          <w:tab w:val="clear" w:pos="8788"/>
        </w:tabs>
        <w:kinsoku/>
        <w:autoSpaceDE/>
        <w:autoSpaceDN/>
        <w:spacing w:line="460" w:lineRule="exact"/>
        <w:ind w:left="0" w:leftChars="0" w:firstLine="482"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bCs/>
          <w:i w:val="0"/>
          <w:snapToGrid/>
          <w:color w:val="auto"/>
          <w:kern w:val="44"/>
          <w:sz w:val="24"/>
          <w:szCs w:val="28"/>
          <w:lang w:val="en-US" w:eastAsia="zh-CN" w:bidi="ar-SA"/>
        </w:rPr>
        <w:t>1.</w:t>
      </w:r>
      <w:r>
        <w:rPr>
          <w:rFonts w:hint="eastAsia" w:ascii="宋体" w:hAnsi="宋体" w:eastAsia="宋体" w:cs="宋体"/>
          <w:snapToGrid/>
          <w:color w:val="auto"/>
          <w:szCs w:val="24"/>
          <w:highlight w:val="none"/>
        </w:rPr>
        <w:t>项目情况</w:t>
      </w:r>
      <w:r>
        <w:rPr>
          <w:rFonts w:hint="eastAsia" w:ascii="宋体" w:hAnsi="宋体" w:eastAsia="宋体" w:cs="宋体"/>
          <w:snapToGrid/>
          <w:color w:val="auto"/>
          <w:szCs w:val="24"/>
          <w:highlight w:val="none"/>
          <w:lang w:val="en-US" w:eastAsia="zh-CN"/>
        </w:rPr>
        <w:t xml:space="preserve">  </w:t>
      </w:r>
    </w:p>
    <w:p w14:paraId="37C044D4">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val="0"/>
          <w:bCs/>
          <w:i w:val="0"/>
          <w:snapToGrid/>
          <w:color w:val="auto"/>
          <w:kern w:val="2"/>
          <w:sz w:val="24"/>
          <w:szCs w:val="24"/>
          <w:lang w:val="en-US" w:eastAsia="zh-CN" w:bidi="ar-SA"/>
        </w:rPr>
        <w:t>1.1</w:t>
      </w:r>
      <w:r>
        <w:rPr>
          <w:rFonts w:hint="eastAsia" w:ascii="宋体" w:hAnsi="宋体" w:eastAsia="宋体" w:cs="宋体"/>
          <w:snapToGrid/>
          <w:color w:val="auto"/>
          <w:szCs w:val="24"/>
          <w:highlight w:val="none"/>
          <w:lang w:val="en-US" w:eastAsia="zh-CN"/>
        </w:rPr>
        <w:t>委托项目</w:t>
      </w:r>
      <w:r>
        <w:rPr>
          <w:rFonts w:hint="eastAsia" w:ascii="宋体" w:hAnsi="宋体" w:eastAsia="宋体" w:cs="宋体"/>
          <w:snapToGrid/>
          <w:color w:val="auto"/>
          <w:szCs w:val="24"/>
          <w:highlight w:val="none"/>
        </w:rPr>
        <w:t>：</w:t>
      </w:r>
      <w:r>
        <w:rPr>
          <w:rFonts w:hint="eastAsia" w:ascii="宋体" w:hAnsi="宋体" w:eastAsia="宋体" w:cs="宋体"/>
          <w:snapToGrid/>
          <w:color w:val="auto"/>
          <w:szCs w:val="24"/>
          <w:highlight w:val="none"/>
          <w:u w:val="single"/>
          <w:lang w:val="en-US" w:eastAsia="zh-CN"/>
        </w:rPr>
        <w:t xml:space="preserve">         </w:t>
      </w:r>
    </w:p>
    <w:p w14:paraId="3055AEAC">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val="0"/>
          <w:bCs/>
          <w:i w:val="0"/>
          <w:snapToGrid/>
          <w:color w:val="auto"/>
          <w:kern w:val="2"/>
          <w:sz w:val="24"/>
          <w:szCs w:val="24"/>
          <w:lang w:val="en-US" w:eastAsia="zh-CN" w:bidi="ar-SA"/>
        </w:rPr>
        <w:t>1.2</w:t>
      </w:r>
      <w:r>
        <w:rPr>
          <w:rFonts w:hint="eastAsia" w:ascii="宋体" w:hAnsi="宋体" w:eastAsia="宋体" w:cs="宋体"/>
          <w:snapToGrid/>
          <w:color w:val="auto"/>
          <w:szCs w:val="24"/>
          <w:highlight w:val="none"/>
        </w:rPr>
        <w:t>位置：</w:t>
      </w:r>
      <w:r>
        <w:rPr>
          <w:rFonts w:hint="eastAsia" w:ascii="宋体" w:hAnsi="宋体" w:eastAsia="宋体" w:cs="宋体"/>
          <w:snapToGrid/>
          <w:color w:val="auto"/>
          <w:szCs w:val="24"/>
          <w:highlight w:val="none"/>
          <w:u w:val="single"/>
          <w:lang w:val="en-US" w:eastAsia="zh-CN"/>
        </w:rPr>
        <w:t xml:space="preserve">        </w:t>
      </w:r>
    </w:p>
    <w:p w14:paraId="3CB3CE1C">
      <w:pPr>
        <w:snapToGrid/>
        <w:spacing w:before="0" w:beforeAutospacing="0" w:after="0" w:afterAutospacing="0" w:line="360" w:lineRule="auto"/>
        <w:ind w:left="0" w:leftChars="0" w:firstLine="512" w:firstLineChars="200"/>
        <w:jc w:val="both"/>
        <w:textAlignment w:val="baseline"/>
        <w:rPr>
          <w:rFonts w:hint="eastAsia" w:ascii="宋体" w:hAnsi="宋体" w:eastAsia="宋体" w:cs="宋体"/>
          <w:color w:val="auto"/>
          <w:spacing w:val="8"/>
          <w:sz w:val="24"/>
          <w:szCs w:val="24"/>
          <w:highlight w:val="none"/>
          <w:lang w:val="en-US" w:eastAsia="zh-CN"/>
        </w:rPr>
      </w:pPr>
      <w:r>
        <w:rPr>
          <w:rFonts w:hint="eastAsia" w:ascii="宋体" w:hAnsi="宋体" w:eastAsia="宋体" w:cs="宋体"/>
          <w:color w:val="auto"/>
          <w:spacing w:val="8"/>
          <w:sz w:val="24"/>
          <w:szCs w:val="24"/>
          <w:highlight w:val="none"/>
          <w:lang w:val="en-US" w:eastAsia="zh-CN"/>
        </w:rPr>
        <w:t>1.3履约保证金：乙方应在签订本协议之日起3日内向委托方指定的账户缴纳履约保证金</w:t>
      </w:r>
      <w:bookmarkStart w:id="7" w:name="_GoBack"/>
      <w:bookmarkEnd w:id="7"/>
      <w:r>
        <w:rPr>
          <w:rFonts w:hint="eastAsia" w:ascii="宋体" w:hAnsi="宋体" w:eastAsia="宋体" w:cs="宋体"/>
          <w:color w:val="auto"/>
          <w:spacing w:val="8"/>
          <w:sz w:val="24"/>
          <w:szCs w:val="24"/>
          <w:highlight w:val="none"/>
          <w:u w:val="single"/>
          <w:lang w:val="en-US" w:eastAsia="zh-CN"/>
        </w:rPr>
        <w:t>伍万</w:t>
      </w:r>
      <w:r>
        <w:rPr>
          <w:rFonts w:hint="eastAsia" w:ascii="宋体" w:hAnsi="宋体" w:eastAsia="宋体" w:cs="宋体"/>
          <w:color w:val="auto"/>
          <w:spacing w:val="8"/>
          <w:sz w:val="24"/>
          <w:szCs w:val="24"/>
          <w:highlight w:val="none"/>
          <w:lang w:val="en-US" w:eastAsia="zh-CN"/>
        </w:rPr>
        <w:t>元整，未缴纳履约保证金的，不予发放佣金</w:t>
      </w:r>
      <w:r>
        <w:rPr>
          <w:rFonts w:hint="eastAsia" w:ascii="宋体" w:hAnsi="宋体" w:eastAsia="宋体" w:cs="宋体"/>
          <w:color w:val="FF0000"/>
          <w:spacing w:val="8"/>
          <w:sz w:val="24"/>
          <w:szCs w:val="24"/>
          <w:highlight w:val="none"/>
          <w:lang w:val="en-US" w:eastAsia="zh-CN"/>
        </w:rPr>
        <w:t>，本协议自乙方足额缴纳履约保证金之日起正式生效。本协议终止或解除时，双方需完成业绩核对、结清等工作后，履约保证金无息退还。</w:t>
      </w:r>
    </w:p>
    <w:p w14:paraId="1128691D">
      <w:pPr>
        <w:snapToGrid/>
        <w:spacing w:before="0" w:beforeAutospacing="0" w:after="0" w:afterAutospacing="0" w:line="360" w:lineRule="auto"/>
        <w:ind w:left="0" w:leftChars="0" w:firstLine="512" w:firstLineChars="200"/>
        <w:jc w:val="both"/>
        <w:textAlignment w:val="baseline"/>
        <w:rPr>
          <w:rFonts w:hint="eastAsia" w:ascii="宋体" w:hAnsi="宋体" w:eastAsia="宋体" w:cs="宋体"/>
          <w:color w:val="auto"/>
          <w:spacing w:val="8"/>
          <w:sz w:val="24"/>
          <w:szCs w:val="24"/>
          <w:highlight w:val="none"/>
          <w:lang w:val="en-US" w:eastAsia="zh-CN"/>
        </w:rPr>
      </w:pPr>
      <w:r>
        <w:rPr>
          <w:rFonts w:hint="eastAsia" w:ascii="宋体" w:hAnsi="宋体" w:eastAsia="宋体" w:cs="宋体"/>
          <w:color w:val="auto"/>
          <w:spacing w:val="8"/>
          <w:sz w:val="24"/>
          <w:szCs w:val="24"/>
          <w:highlight w:val="none"/>
          <w:lang w:val="en-US" w:eastAsia="zh-CN"/>
        </w:rPr>
        <w:t>保证金账户</w:t>
      </w:r>
    </w:p>
    <w:p w14:paraId="740B6C98">
      <w:pPr>
        <w:tabs>
          <w:tab w:val="left" w:pos="425"/>
          <w:tab w:val="left" w:pos="8788"/>
        </w:tabs>
        <w:kinsoku/>
        <w:autoSpaceDE/>
        <w:autoSpaceDN/>
        <w:snapToGrid/>
        <w:spacing w:after="0"/>
        <w:ind w:firstLine="512" w:firstLineChars="200"/>
        <w:jc w:val="both"/>
        <w:textAlignment w:val="baseline"/>
        <w:rPr>
          <w:rFonts w:hint="eastAsia" w:ascii="宋体" w:hAnsi="宋体" w:eastAsia="宋体" w:cs="宋体"/>
          <w:snapToGrid/>
          <w:color w:val="auto"/>
          <w:spacing w:val="8"/>
          <w:kern w:val="2"/>
          <w:sz w:val="24"/>
          <w:szCs w:val="24"/>
          <w:highlight w:val="none"/>
          <w:lang w:val="en-US" w:eastAsia="zh-CN"/>
        </w:rPr>
      </w:pPr>
      <w:r>
        <w:rPr>
          <w:rFonts w:hint="eastAsia" w:ascii="宋体" w:hAnsi="宋体" w:eastAsia="宋体" w:cs="宋体"/>
          <w:snapToGrid/>
          <w:color w:val="auto"/>
          <w:spacing w:val="8"/>
          <w:kern w:val="2"/>
          <w:sz w:val="24"/>
          <w:szCs w:val="24"/>
          <w:highlight w:val="none"/>
        </w:rPr>
        <w:t>户  名：</w:t>
      </w:r>
      <w:r>
        <w:rPr>
          <w:rFonts w:hint="eastAsia" w:ascii="宋体" w:hAnsi="宋体" w:eastAsia="宋体" w:cs="宋体"/>
          <w:snapToGrid/>
          <w:color w:val="auto"/>
          <w:spacing w:val="8"/>
          <w:kern w:val="2"/>
          <w:sz w:val="24"/>
          <w:szCs w:val="24"/>
          <w:highlight w:val="none"/>
          <w:lang w:val="en-US" w:eastAsia="zh-CN"/>
        </w:rPr>
        <w:t xml:space="preserve"> </w:t>
      </w:r>
    </w:p>
    <w:p w14:paraId="0A2E00E0">
      <w:pPr>
        <w:tabs>
          <w:tab w:val="left" w:pos="425"/>
          <w:tab w:val="left" w:pos="8788"/>
        </w:tabs>
        <w:kinsoku/>
        <w:autoSpaceDE/>
        <w:autoSpaceDN/>
        <w:snapToGrid/>
        <w:spacing w:after="0" w:line="360" w:lineRule="auto"/>
        <w:ind w:firstLine="512" w:firstLineChars="200"/>
        <w:jc w:val="both"/>
        <w:textAlignment w:val="baseline"/>
        <w:rPr>
          <w:rFonts w:hint="eastAsia" w:ascii="宋体" w:hAnsi="宋体" w:eastAsia="宋体" w:cs="宋体"/>
          <w:snapToGrid/>
          <w:color w:val="auto"/>
          <w:spacing w:val="8"/>
          <w:kern w:val="2"/>
          <w:sz w:val="24"/>
          <w:szCs w:val="24"/>
          <w:highlight w:val="none"/>
          <w:lang w:eastAsia="zh-CN"/>
        </w:rPr>
      </w:pPr>
      <w:r>
        <w:rPr>
          <w:rFonts w:hint="eastAsia" w:ascii="宋体" w:hAnsi="宋体" w:eastAsia="宋体" w:cs="宋体"/>
          <w:snapToGrid/>
          <w:color w:val="auto"/>
          <w:spacing w:val="8"/>
          <w:kern w:val="2"/>
          <w:sz w:val="24"/>
          <w:szCs w:val="24"/>
          <w:highlight w:val="none"/>
        </w:rPr>
        <w:t>开户行：</w:t>
      </w:r>
      <w:r>
        <w:rPr>
          <w:rFonts w:hint="eastAsia" w:ascii="宋体" w:hAnsi="宋体" w:eastAsia="宋体" w:cs="宋体"/>
          <w:snapToGrid/>
          <w:color w:val="auto"/>
          <w:spacing w:val="8"/>
          <w:kern w:val="2"/>
          <w:sz w:val="24"/>
          <w:szCs w:val="24"/>
          <w:highlight w:val="none"/>
          <w:lang w:val="en-US" w:eastAsia="zh-CN"/>
        </w:rPr>
        <w:t xml:space="preserve"> </w:t>
      </w:r>
    </w:p>
    <w:p w14:paraId="154453EC">
      <w:pPr>
        <w:snapToGrid/>
        <w:spacing w:before="0" w:beforeAutospacing="0" w:after="0" w:afterAutospacing="0" w:line="360" w:lineRule="auto"/>
        <w:ind w:left="0" w:leftChars="0" w:firstLine="512" w:firstLineChars="200"/>
        <w:jc w:val="both"/>
        <w:textAlignment w:val="baseline"/>
        <w:rPr>
          <w:rFonts w:hint="eastAsia" w:ascii="宋体" w:hAnsi="宋体" w:eastAsia="宋体" w:cs="宋体"/>
          <w:color w:val="auto"/>
          <w:spacing w:val="8"/>
          <w:sz w:val="24"/>
          <w:szCs w:val="24"/>
          <w:highlight w:val="none"/>
          <w:lang w:val="en-US" w:eastAsia="zh-CN"/>
        </w:rPr>
      </w:pPr>
      <w:r>
        <w:rPr>
          <w:rFonts w:hint="eastAsia" w:ascii="宋体" w:hAnsi="宋体" w:eastAsia="宋体" w:cs="宋体"/>
          <w:snapToGrid/>
          <w:color w:val="auto"/>
          <w:spacing w:val="8"/>
          <w:kern w:val="2"/>
          <w:sz w:val="24"/>
          <w:szCs w:val="24"/>
          <w:highlight w:val="none"/>
        </w:rPr>
        <w:t>账  号：</w:t>
      </w:r>
      <w:r>
        <w:rPr>
          <w:rFonts w:hint="eastAsia" w:ascii="宋体" w:hAnsi="宋体" w:eastAsia="宋体" w:cs="宋体"/>
          <w:snapToGrid/>
          <w:color w:val="auto"/>
          <w:spacing w:val="8"/>
          <w:kern w:val="2"/>
          <w:sz w:val="24"/>
          <w:szCs w:val="24"/>
          <w:highlight w:val="none"/>
          <w:lang w:val="en-US" w:eastAsia="zh-CN"/>
        </w:rPr>
        <w:t xml:space="preserve"> </w:t>
      </w:r>
    </w:p>
    <w:p w14:paraId="3DD15FDB">
      <w:pPr>
        <w:snapToGrid/>
        <w:spacing w:before="0" w:beforeAutospacing="0" w:after="0" w:afterAutospacing="0" w:line="360" w:lineRule="auto"/>
        <w:ind w:left="199" w:leftChars="95" w:firstLine="256" w:firstLineChars="100"/>
        <w:jc w:val="both"/>
        <w:textAlignment w:val="baseline"/>
        <w:rPr>
          <w:rFonts w:hint="eastAsia" w:ascii="宋体" w:hAnsi="宋体" w:eastAsia="宋体" w:cs="宋体"/>
          <w:color w:val="FF0000"/>
          <w:spacing w:val="8"/>
          <w:sz w:val="24"/>
          <w:szCs w:val="24"/>
          <w:highlight w:val="none"/>
          <w:lang w:eastAsia="zh-CN"/>
        </w:rPr>
      </w:pPr>
      <w:r>
        <w:rPr>
          <w:rFonts w:hint="eastAsia" w:ascii="宋体" w:hAnsi="宋体" w:eastAsia="宋体" w:cs="宋体"/>
          <w:color w:val="auto"/>
          <w:spacing w:val="8"/>
          <w:sz w:val="24"/>
          <w:szCs w:val="24"/>
          <w:highlight w:val="none"/>
          <w:lang w:val="en-US" w:eastAsia="zh-CN"/>
        </w:rPr>
        <w:t>1.4</w:t>
      </w:r>
      <w:r>
        <w:rPr>
          <w:rFonts w:hint="eastAsia" w:ascii="宋体" w:hAnsi="宋体" w:eastAsia="宋体" w:cs="宋体"/>
          <w:color w:val="auto"/>
          <w:spacing w:val="8"/>
          <w:sz w:val="24"/>
          <w:szCs w:val="24"/>
          <w:highlight w:val="none"/>
        </w:rPr>
        <w:t>合作期限：</w:t>
      </w:r>
      <w:r>
        <w:rPr>
          <w:rFonts w:hint="eastAsia" w:ascii="宋体" w:hAnsi="宋体" w:eastAsia="宋体" w:cs="宋体"/>
          <w:color w:val="FF0000"/>
          <w:spacing w:val="8"/>
          <w:sz w:val="24"/>
          <w:szCs w:val="24"/>
          <w:highlight w:val="none"/>
        </w:rPr>
        <w:t>本协议约定的合作期限</w:t>
      </w:r>
      <w:r>
        <w:rPr>
          <w:rFonts w:hint="default" w:ascii="宋体" w:hAnsi="宋体" w:eastAsia="宋体" w:cs="宋体"/>
          <w:color w:val="FF0000"/>
          <w:spacing w:val="8"/>
          <w:sz w:val="24"/>
          <w:highlight w:val="none"/>
          <w:u w:val="single"/>
        </w:rPr>
        <w:t>自乙方足额缴纳履约保证金之日起</w:t>
      </w:r>
      <w:r>
        <w:rPr>
          <w:rFonts w:hint="eastAsia" w:ascii="宋体" w:hAnsi="宋体" w:eastAsia="宋体" w:cs="宋体"/>
          <w:color w:val="FF0000"/>
          <w:spacing w:val="8"/>
          <w:sz w:val="24"/>
          <w:szCs w:val="24"/>
          <w:highlight w:val="none"/>
          <w:u w:val="single"/>
          <w:lang w:val="en-US" w:eastAsia="zh-CN"/>
        </w:rPr>
        <w:t>至委托方的营销政策终止之日止</w:t>
      </w:r>
      <w:r>
        <w:rPr>
          <w:rFonts w:hint="eastAsia" w:ascii="宋体" w:hAnsi="宋体" w:eastAsia="宋体" w:cs="宋体"/>
          <w:color w:val="FF0000"/>
          <w:spacing w:val="8"/>
          <w:sz w:val="24"/>
          <w:highlight w:val="none"/>
          <w:u w:val="single"/>
        </w:rPr>
        <w:t>。委托方有权根据项目销售或运营情况自主调整或终止营销政策，无需征得乙方同意。</w:t>
      </w:r>
      <w:r>
        <w:rPr>
          <w:rFonts w:hint="eastAsia" w:ascii="宋体" w:hAnsi="宋体" w:eastAsia="宋体" w:cs="宋体"/>
          <w:color w:val="FF0000"/>
          <w:spacing w:val="8"/>
          <w:sz w:val="24"/>
          <w:szCs w:val="24"/>
          <w:highlight w:val="none"/>
          <w:u w:val="single"/>
          <w:lang w:val="en-US" w:eastAsia="zh-CN"/>
        </w:rPr>
        <w:t>若委托方决定终止营销政策或提前解除本协议，应提前1个月以书面形式通知乙方，本协议同步终止，委托方有权无条件解除本协议。</w:t>
      </w:r>
      <w:r>
        <w:rPr>
          <w:rFonts w:hint="eastAsia" w:ascii="宋体" w:hAnsi="宋体" w:eastAsia="宋体" w:cs="宋体"/>
          <w:color w:val="FF0000"/>
          <w:spacing w:val="8"/>
          <w:sz w:val="24"/>
          <w:szCs w:val="24"/>
          <w:highlight w:val="none"/>
          <w:u w:val="none"/>
          <w:lang w:val="en-US" w:eastAsia="zh-CN"/>
        </w:rPr>
        <w:t>本协议结束后，双方仍应按照本协议约定履行后续的佣金结算、保证金退还等收尾义务。</w:t>
      </w:r>
    </w:p>
    <w:p w14:paraId="26F629B6">
      <w:pPr>
        <w:pStyle w:val="17"/>
        <w:numPr>
          <w:ilvl w:val="0"/>
          <w:numId w:val="0"/>
        </w:numPr>
        <w:tabs>
          <w:tab w:val="clear" w:pos="8788"/>
        </w:tabs>
        <w:kinsoku/>
        <w:autoSpaceDE/>
        <w:autoSpaceDN/>
        <w:spacing w:line="460" w:lineRule="exact"/>
        <w:ind w:left="0" w:leftChars="0" w:firstLine="482"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bCs/>
          <w:i w:val="0"/>
          <w:snapToGrid/>
          <w:color w:val="auto"/>
          <w:kern w:val="44"/>
          <w:sz w:val="24"/>
          <w:szCs w:val="28"/>
          <w:lang w:val="en-US" w:eastAsia="zh-CN" w:bidi="ar-SA"/>
        </w:rPr>
        <w:t>2.</w:t>
      </w:r>
      <w:r>
        <w:rPr>
          <w:rFonts w:hint="eastAsia" w:ascii="宋体" w:hAnsi="宋体" w:eastAsia="宋体" w:cs="宋体"/>
          <w:snapToGrid/>
          <w:color w:val="auto"/>
          <w:szCs w:val="24"/>
          <w:highlight w:val="none"/>
        </w:rPr>
        <w:t>合作内容</w:t>
      </w:r>
    </w:p>
    <w:p w14:paraId="51F7E90A">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val="0"/>
          <w:bCs/>
          <w:i w:val="0"/>
          <w:snapToGrid/>
          <w:color w:val="auto"/>
          <w:kern w:val="2"/>
          <w:sz w:val="24"/>
          <w:szCs w:val="24"/>
          <w:lang w:val="en-US" w:eastAsia="zh-CN" w:bidi="ar-SA"/>
        </w:rPr>
        <w:t>2.1</w:t>
      </w:r>
      <w:r>
        <w:rPr>
          <w:rFonts w:hint="eastAsia" w:ascii="宋体" w:hAnsi="宋体" w:eastAsia="宋体" w:cs="宋体"/>
          <w:snapToGrid/>
          <w:color w:val="auto"/>
          <w:szCs w:val="24"/>
          <w:highlight w:val="none"/>
        </w:rPr>
        <w:t>项目推介</w:t>
      </w:r>
    </w:p>
    <w:p w14:paraId="2496021E">
      <w:pPr>
        <w:pStyle w:val="19"/>
        <w:numPr>
          <w:ilvl w:val="2"/>
          <w:numId w:val="0"/>
        </w:numPr>
        <w:kinsoku/>
        <w:autoSpaceDE/>
        <w:autoSpaceDN/>
        <w:adjustRightInd/>
        <w:snapToGrid/>
        <w:spacing w:line="460" w:lineRule="exact"/>
        <w:ind w:left="0" w:leftChars="0" w:firstLine="482"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bCs/>
          <w:i w:val="0"/>
          <w:snapToGrid/>
          <w:color w:val="auto"/>
          <w:kern w:val="2"/>
          <w:sz w:val="24"/>
          <w:szCs w:val="24"/>
          <w:lang w:val="en-US" w:eastAsia="zh-CN" w:bidi="ar-SA"/>
        </w:rPr>
        <w:t>2.1.1</w:t>
      </w:r>
      <w:r>
        <w:rPr>
          <w:rFonts w:hint="eastAsia" w:ascii="宋体" w:hAnsi="宋体" w:eastAsia="宋体" w:cs="宋体"/>
          <w:snapToGrid/>
          <w:color w:val="auto"/>
          <w:szCs w:val="24"/>
          <w:highlight w:val="none"/>
        </w:rPr>
        <w:t>根据</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的委托，就</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所开发的地产项目向</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推荐意向客户。</w:t>
      </w:r>
    </w:p>
    <w:p w14:paraId="7584EFCF">
      <w:pPr>
        <w:pStyle w:val="19"/>
        <w:numPr>
          <w:ilvl w:val="2"/>
          <w:numId w:val="0"/>
        </w:numPr>
        <w:kinsoku/>
        <w:autoSpaceDE/>
        <w:autoSpaceDN/>
        <w:adjustRightInd/>
        <w:snapToGrid/>
        <w:spacing w:line="460" w:lineRule="exact"/>
        <w:ind w:left="0" w:leftChars="0" w:firstLine="482"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bCs/>
          <w:i w:val="0"/>
          <w:snapToGrid/>
          <w:color w:val="auto"/>
          <w:kern w:val="2"/>
          <w:sz w:val="24"/>
          <w:szCs w:val="24"/>
          <w:lang w:val="en-US" w:eastAsia="zh-CN" w:bidi="ar-SA"/>
        </w:rPr>
        <w:t>2.1.2</w:t>
      </w:r>
      <w:r>
        <w:rPr>
          <w:rFonts w:hint="eastAsia" w:ascii="宋体" w:hAnsi="宋体" w:eastAsia="宋体" w:cs="宋体"/>
          <w:snapToGrid/>
          <w:color w:val="auto"/>
          <w:szCs w:val="24"/>
          <w:highlight w:val="none"/>
        </w:rPr>
        <w:t>根据</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的委托，在项目开盘期间（在售期间）推荐意向客户参观项目，促成客户与</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的交易。</w:t>
      </w:r>
    </w:p>
    <w:p w14:paraId="612732E3">
      <w:pPr>
        <w:pStyle w:val="19"/>
        <w:numPr>
          <w:ilvl w:val="2"/>
          <w:numId w:val="0"/>
        </w:numPr>
        <w:kinsoku/>
        <w:autoSpaceDE/>
        <w:autoSpaceDN/>
        <w:adjustRightInd/>
        <w:snapToGrid/>
        <w:spacing w:line="460" w:lineRule="exact"/>
        <w:ind w:left="0" w:leftChars="0" w:firstLine="482" w:firstLineChars="200"/>
        <w:textAlignment w:val="auto"/>
        <w:rPr>
          <w:rFonts w:hint="eastAsia" w:ascii="宋体" w:hAnsi="宋体" w:eastAsia="宋体" w:cs="宋体"/>
          <w:snapToGrid/>
          <w:color w:val="auto"/>
          <w:szCs w:val="24"/>
          <w:highlight w:val="none"/>
          <w:u w:val="single"/>
        </w:rPr>
      </w:pPr>
      <w:r>
        <w:rPr>
          <w:rFonts w:hint="eastAsia" w:ascii="Arial Unicode MS" w:hAnsi="Arial Unicode MS" w:eastAsia="Arial Unicode MS" w:cs="宋体"/>
          <w:b/>
          <w:bCs/>
          <w:i w:val="0"/>
          <w:snapToGrid/>
          <w:color w:val="auto"/>
          <w:kern w:val="2"/>
          <w:sz w:val="24"/>
          <w:szCs w:val="24"/>
          <w:lang w:val="en-US" w:eastAsia="zh-CN" w:bidi="ar-SA"/>
        </w:rPr>
        <w:t>2.1.3</w:t>
      </w:r>
      <w:r>
        <w:rPr>
          <w:rFonts w:hint="eastAsia" w:ascii="宋体" w:hAnsi="宋体" w:eastAsia="宋体" w:cs="宋体"/>
          <w:snapToGrid/>
          <w:color w:val="auto"/>
          <w:szCs w:val="24"/>
          <w:highlight w:val="none"/>
        </w:rPr>
        <w:t>在</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委托范围内，针对</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项目向</w:t>
      </w:r>
      <w:r>
        <w:rPr>
          <w:rFonts w:hint="eastAsia" w:ascii="宋体" w:hAnsi="宋体" w:eastAsia="宋体" w:cs="宋体"/>
          <w:snapToGrid/>
          <w:color w:val="auto"/>
          <w:szCs w:val="24"/>
          <w:highlight w:val="none"/>
          <w:lang w:val="en-US" w:eastAsia="zh-CN"/>
        </w:rPr>
        <w:t>乙</w:t>
      </w:r>
      <w:r>
        <w:rPr>
          <w:rFonts w:hint="eastAsia" w:ascii="宋体" w:hAnsi="宋体" w:eastAsia="宋体" w:cs="宋体"/>
          <w:snapToGrid/>
          <w:color w:val="auto"/>
          <w:szCs w:val="24"/>
          <w:highlight w:val="none"/>
          <w:lang w:eastAsia="zh-CN"/>
        </w:rPr>
        <w:t>方</w:t>
      </w:r>
      <w:r>
        <w:rPr>
          <w:rFonts w:hint="eastAsia" w:ascii="宋体" w:hAnsi="宋体" w:eastAsia="宋体" w:cs="宋体"/>
          <w:snapToGrid/>
          <w:color w:val="auto"/>
          <w:szCs w:val="24"/>
          <w:highlight w:val="none"/>
        </w:rPr>
        <w:t>所掌握的客户资源做前期介绍和基本信息的告知，根据</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提供的资料向客户宣传</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项目</w:t>
      </w:r>
      <w:r>
        <w:rPr>
          <w:rFonts w:hint="eastAsia" w:ascii="宋体" w:hAnsi="宋体" w:eastAsia="宋体" w:cs="宋体"/>
          <w:snapToGrid/>
          <w:color w:val="auto"/>
          <w:szCs w:val="24"/>
          <w:highlight w:val="none"/>
          <w:lang w:eastAsia="zh-CN"/>
        </w:rPr>
        <w:t>，</w:t>
      </w:r>
      <w:r>
        <w:rPr>
          <w:rFonts w:hint="eastAsia" w:ascii="宋体" w:hAnsi="宋体" w:eastAsia="宋体" w:cs="宋体"/>
          <w:snapToGrid/>
          <w:color w:val="FF0000"/>
          <w:szCs w:val="24"/>
          <w:highlight w:val="none"/>
          <w:lang w:eastAsia="zh-CN"/>
        </w:rPr>
        <w:t>不得进行虚假宣传、夸大承诺</w:t>
      </w:r>
      <w:r>
        <w:rPr>
          <w:rFonts w:hint="eastAsia" w:ascii="宋体" w:hAnsi="宋体" w:eastAsia="宋体" w:cs="宋体"/>
          <w:snapToGrid/>
          <w:color w:val="FF0000"/>
          <w:szCs w:val="24"/>
          <w:highlight w:val="none"/>
        </w:rPr>
        <w:t>。</w:t>
      </w:r>
    </w:p>
    <w:p w14:paraId="0FB7E3F9">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val="0"/>
          <w:bCs/>
          <w:i w:val="0"/>
          <w:snapToGrid/>
          <w:color w:val="auto"/>
          <w:kern w:val="2"/>
          <w:sz w:val="24"/>
          <w:szCs w:val="24"/>
          <w:lang w:val="en-US" w:eastAsia="zh-CN" w:bidi="ar-SA"/>
        </w:rPr>
        <w:t>2.2</w:t>
      </w:r>
      <w:r>
        <w:rPr>
          <w:rFonts w:hint="eastAsia" w:ascii="宋体" w:hAnsi="宋体" w:eastAsia="宋体" w:cs="宋体"/>
          <w:snapToGrid/>
          <w:color w:val="auto"/>
          <w:szCs w:val="24"/>
          <w:highlight w:val="none"/>
        </w:rPr>
        <w:t>营销活动配合</w:t>
      </w:r>
    </w:p>
    <w:p w14:paraId="2BCB5FB6">
      <w:pPr>
        <w:widowControl w:val="0"/>
        <w:kinsoku/>
        <w:autoSpaceDE/>
        <w:autoSpaceDN/>
        <w:adjustRightInd/>
        <w:snapToGrid/>
        <w:spacing w:after="156" w:afterLines="50" w:line="460" w:lineRule="exact"/>
        <w:ind w:left="0" w:leftChars="0"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val="en-US" w:eastAsia="zh-CN"/>
        </w:rPr>
        <w:t>2.2.1</w:t>
      </w:r>
      <w:r>
        <w:rPr>
          <w:rFonts w:hint="eastAsia" w:ascii="宋体" w:hAnsi="宋体" w:eastAsia="宋体" w:cs="宋体"/>
          <w:snapToGrid/>
          <w:color w:val="auto"/>
          <w:kern w:val="2"/>
          <w:sz w:val="24"/>
          <w:szCs w:val="24"/>
          <w:highlight w:val="none"/>
          <w:lang w:eastAsia="zh-CN"/>
        </w:rPr>
        <w:t>在合作期内，配合委托方的活动安排组织带客活动，由</w:t>
      </w:r>
      <w:r>
        <w:rPr>
          <w:rFonts w:hint="eastAsia" w:ascii="宋体" w:hAnsi="宋体" w:eastAsia="宋体" w:cs="宋体"/>
          <w:snapToGrid/>
          <w:color w:val="auto"/>
          <w:kern w:val="2"/>
          <w:sz w:val="24"/>
          <w:szCs w:val="24"/>
          <w:highlight w:val="none"/>
          <w:lang w:val="en-US" w:eastAsia="zh-CN"/>
        </w:rPr>
        <w:t>乙方</w:t>
      </w:r>
      <w:r>
        <w:rPr>
          <w:rFonts w:hint="eastAsia" w:ascii="宋体" w:hAnsi="宋体" w:eastAsia="宋体" w:cs="宋体"/>
          <w:snapToGrid/>
          <w:color w:val="auto"/>
          <w:kern w:val="2"/>
          <w:sz w:val="24"/>
          <w:szCs w:val="24"/>
          <w:highlight w:val="none"/>
          <w:lang w:eastAsia="zh-CN"/>
        </w:rPr>
        <w:t>提供客户资源、联系、组织客户参观项目，并推荐客户购买委托方开发的地产项目。</w:t>
      </w:r>
    </w:p>
    <w:p w14:paraId="1C67C7FC">
      <w:pPr>
        <w:spacing w:after="156" w:afterLines="50" w:line="460" w:lineRule="exact"/>
        <w:ind w:firstLine="480" w:firstLineChars="200"/>
        <w:rPr>
          <w:rFonts w:hint="default" w:ascii="宋体" w:hAnsi="宋体" w:eastAsia="宋体" w:cs="宋体"/>
          <w:snapToGrid/>
          <w:color w:val="FF0000"/>
          <w:kern w:val="2"/>
          <w:sz w:val="24"/>
          <w:szCs w:val="24"/>
          <w:highlight w:val="none"/>
          <w:lang w:eastAsia="zh-CN"/>
        </w:rPr>
      </w:pPr>
      <w:r>
        <w:rPr>
          <w:rFonts w:hint="eastAsia" w:ascii="宋体" w:hAnsi="宋体" w:eastAsia="宋体" w:cs="宋体"/>
          <w:snapToGrid/>
          <w:color w:val="FF0000"/>
          <w:kern w:val="2"/>
          <w:sz w:val="24"/>
          <w:szCs w:val="24"/>
          <w:highlight w:val="none"/>
          <w:lang w:val="en-US" w:eastAsia="zh-CN"/>
        </w:rPr>
        <w:t>2.2.2乙方须配合委托方开展线上推广活动，自主开展包括但不限于直播、短视频内容制作、社交媒体推广等新媒体传播形式。线上推广内容须提前至少X日提交委托方审核确认，委托方有权对推广内容提出修改意见，乙方应按要求修改直至符合委托方要求后方可发布，委托方未在X日内回复的，视为未通过审核，乙方不得发布，确保推广内容真实、合法，符合项目实际情况。</w:t>
      </w:r>
    </w:p>
    <w:p w14:paraId="05C6FC30">
      <w:pPr>
        <w:pStyle w:val="17"/>
        <w:numPr>
          <w:ilvl w:val="0"/>
          <w:numId w:val="0"/>
        </w:numPr>
        <w:tabs>
          <w:tab w:val="clear" w:pos="8788"/>
        </w:tabs>
        <w:kinsoku/>
        <w:autoSpaceDE/>
        <w:autoSpaceDN/>
        <w:spacing w:line="460" w:lineRule="exact"/>
        <w:ind w:left="0" w:leftChars="0" w:firstLine="482"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bCs/>
          <w:i w:val="0"/>
          <w:snapToGrid/>
          <w:color w:val="auto"/>
          <w:kern w:val="44"/>
          <w:sz w:val="24"/>
          <w:szCs w:val="28"/>
          <w:lang w:val="en-US" w:eastAsia="zh-CN" w:bidi="ar-SA"/>
        </w:rPr>
        <w:t>3.</w:t>
      </w:r>
      <w:r>
        <w:rPr>
          <w:rFonts w:hint="eastAsia" w:ascii="宋体" w:hAnsi="宋体" w:eastAsia="宋体" w:cs="宋体"/>
          <w:snapToGrid/>
          <w:color w:val="auto"/>
          <w:szCs w:val="24"/>
          <w:highlight w:val="none"/>
        </w:rPr>
        <w:t>项目推介流程</w:t>
      </w:r>
    </w:p>
    <w:p w14:paraId="1E0A4F6F">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val="0"/>
          <w:bCs/>
          <w:i w:val="0"/>
          <w:snapToGrid/>
          <w:color w:val="auto"/>
          <w:kern w:val="2"/>
          <w:sz w:val="24"/>
          <w:szCs w:val="24"/>
          <w:lang w:val="en-US" w:eastAsia="zh-CN" w:bidi="ar-SA"/>
        </w:rPr>
        <w:t>3.1</w:t>
      </w:r>
      <w:r>
        <w:rPr>
          <w:rFonts w:hint="eastAsia" w:ascii="宋体" w:hAnsi="宋体" w:eastAsia="宋体" w:cs="宋体"/>
          <w:snapToGrid/>
          <w:color w:val="auto"/>
          <w:szCs w:val="24"/>
          <w:highlight w:val="none"/>
        </w:rPr>
        <w:t>由</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将项目资料及宣传资料送交</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，委托</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向潜在客户推介</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项目。</w:t>
      </w:r>
    </w:p>
    <w:p w14:paraId="212D1D3C">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val="0"/>
          <w:bCs/>
          <w:i w:val="0"/>
          <w:snapToGrid/>
          <w:color w:val="auto"/>
          <w:kern w:val="2"/>
          <w:sz w:val="24"/>
          <w:szCs w:val="24"/>
          <w:lang w:val="en-US" w:eastAsia="zh-CN" w:bidi="ar-SA"/>
        </w:rPr>
        <w:t>3.2</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推介客户参观项目或参加案场带客活动时，应先向</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确认客户是否为有效客户。</w:t>
      </w:r>
    </w:p>
    <w:p w14:paraId="6B96954D">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val="0"/>
          <w:bCs/>
          <w:i w:val="0"/>
          <w:snapToGrid/>
          <w:color w:val="auto"/>
          <w:kern w:val="2"/>
          <w:sz w:val="24"/>
          <w:szCs w:val="24"/>
          <w:lang w:val="en-US" w:eastAsia="zh-CN" w:bidi="ar-SA"/>
        </w:rPr>
        <w:t>3.3</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推介的客户认购</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项目后，</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有义务进一步积极配合</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，推动客户完成认购、内外网签约、付款及按揭等所有必要环节。</w:t>
      </w:r>
    </w:p>
    <w:p w14:paraId="4C7D60AF">
      <w:pPr>
        <w:pStyle w:val="17"/>
        <w:numPr>
          <w:ilvl w:val="0"/>
          <w:numId w:val="0"/>
        </w:numPr>
        <w:tabs>
          <w:tab w:val="clear" w:pos="8788"/>
        </w:tabs>
        <w:kinsoku/>
        <w:autoSpaceDE/>
        <w:autoSpaceDN/>
        <w:spacing w:line="460" w:lineRule="exact"/>
        <w:ind w:left="0" w:leftChars="0" w:firstLine="482" w:firstLineChars="200"/>
        <w:textAlignment w:val="auto"/>
        <w:rPr>
          <w:rFonts w:hint="eastAsia" w:ascii="宋体" w:hAnsi="宋体" w:eastAsia="宋体" w:cs="宋体"/>
          <w:snapToGrid/>
          <w:color w:val="auto"/>
          <w:szCs w:val="24"/>
          <w:highlight w:val="none"/>
        </w:rPr>
      </w:pPr>
      <w:r>
        <w:rPr>
          <w:rFonts w:hint="eastAsia" w:ascii="Arial Unicode MS" w:hAnsi="Arial Unicode MS" w:eastAsia="Arial Unicode MS" w:cs="宋体"/>
          <w:b/>
          <w:bCs/>
          <w:i w:val="0"/>
          <w:snapToGrid/>
          <w:color w:val="auto"/>
          <w:kern w:val="44"/>
          <w:sz w:val="24"/>
          <w:szCs w:val="28"/>
          <w:lang w:val="en-US" w:eastAsia="zh-CN" w:bidi="ar-SA"/>
        </w:rPr>
        <w:t>4.</w:t>
      </w:r>
      <w:r>
        <w:rPr>
          <w:rFonts w:hint="eastAsia" w:ascii="宋体" w:hAnsi="宋体" w:eastAsia="宋体" w:cs="宋体"/>
          <w:snapToGrid/>
          <w:color w:val="auto"/>
          <w:szCs w:val="24"/>
          <w:highlight w:val="none"/>
        </w:rPr>
        <w:t>有效客户的确认</w:t>
      </w:r>
      <w:r>
        <w:rPr>
          <w:rFonts w:hint="eastAsia" w:ascii="宋体" w:hAnsi="宋体" w:eastAsia="宋体" w:cs="宋体"/>
          <w:snapToGrid/>
          <w:color w:val="auto"/>
          <w:szCs w:val="24"/>
          <w:highlight w:val="none"/>
          <w:lang w:val="en-US" w:eastAsia="zh-CN"/>
        </w:rPr>
        <w:t>及保留制度</w:t>
      </w:r>
    </w:p>
    <w:p w14:paraId="4BDD7FDD">
      <w:pPr>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color w:val="auto"/>
          <w:spacing w:val="0"/>
          <w:w w:val="100"/>
          <w:kern w:val="28"/>
          <w:sz w:val="24"/>
          <w:szCs w:val="24"/>
          <w:highlight w:val="none"/>
        </w:rPr>
      </w:pPr>
      <w:r>
        <w:rPr>
          <w:rFonts w:hint="eastAsia" w:ascii="宋体" w:hAnsi="宋体" w:eastAsia="宋体" w:cs="宋体"/>
          <w:b w:val="0"/>
          <w:i w:val="0"/>
          <w:caps w:val="0"/>
          <w:color w:val="auto"/>
          <w:spacing w:val="0"/>
          <w:w w:val="100"/>
          <w:kern w:val="28"/>
          <w:sz w:val="24"/>
          <w:szCs w:val="24"/>
          <w:highlight w:val="none"/>
          <w:lang w:val="en-US" w:eastAsia="zh-CN"/>
        </w:rPr>
        <w:t>4.</w:t>
      </w:r>
      <w:r>
        <w:rPr>
          <w:rFonts w:hint="eastAsia" w:ascii="宋体" w:hAnsi="宋体" w:eastAsia="宋体" w:cs="宋体"/>
          <w:b w:val="0"/>
          <w:i w:val="0"/>
          <w:caps w:val="0"/>
          <w:color w:val="auto"/>
          <w:spacing w:val="0"/>
          <w:w w:val="100"/>
          <w:kern w:val="28"/>
          <w:sz w:val="24"/>
          <w:szCs w:val="24"/>
          <w:highlight w:val="none"/>
        </w:rPr>
        <w:t>1</w:t>
      </w:r>
      <w:r>
        <w:rPr>
          <w:rFonts w:hint="eastAsia" w:ascii="宋体" w:hAnsi="宋体" w:eastAsia="宋体" w:cs="宋体"/>
          <w:b w:val="0"/>
          <w:i w:val="0"/>
          <w:caps w:val="0"/>
          <w:color w:val="auto"/>
          <w:spacing w:val="0"/>
          <w:w w:val="100"/>
          <w:kern w:val="28"/>
          <w:sz w:val="24"/>
          <w:szCs w:val="24"/>
          <w:highlight w:val="none"/>
          <w:lang w:val="en-US" w:eastAsia="zh-CN"/>
        </w:rPr>
        <w:t xml:space="preserve">.1 </w:t>
      </w:r>
      <w:r>
        <w:rPr>
          <w:rFonts w:hint="eastAsia" w:ascii="宋体" w:hAnsi="宋体" w:eastAsia="宋体" w:cs="宋体"/>
          <w:b w:val="0"/>
          <w:i w:val="0"/>
          <w:caps w:val="0"/>
          <w:color w:val="auto"/>
          <w:spacing w:val="0"/>
          <w:w w:val="100"/>
          <w:kern w:val="28"/>
          <w:sz w:val="24"/>
          <w:szCs w:val="24"/>
          <w:highlight w:val="none"/>
          <w:lang w:eastAsia="zh-CN"/>
        </w:rPr>
        <w:t>乙方</w:t>
      </w:r>
      <w:r>
        <w:rPr>
          <w:rFonts w:hint="eastAsia" w:ascii="宋体" w:hAnsi="宋体" w:eastAsia="宋体" w:cs="宋体"/>
          <w:b w:val="0"/>
          <w:i w:val="0"/>
          <w:caps w:val="0"/>
          <w:color w:val="auto"/>
          <w:spacing w:val="0"/>
          <w:w w:val="100"/>
          <w:kern w:val="28"/>
          <w:sz w:val="24"/>
          <w:szCs w:val="24"/>
          <w:highlight w:val="none"/>
        </w:rPr>
        <w:t>带客户到</w:t>
      </w:r>
      <w:r>
        <w:rPr>
          <w:rFonts w:hint="eastAsia" w:ascii="宋体" w:hAnsi="宋体" w:eastAsia="宋体" w:cs="宋体"/>
          <w:b w:val="0"/>
          <w:i w:val="0"/>
          <w:caps w:val="0"/>
          <w:color w:val="auto"/>
          <w:spacing w:val="0"/>
          <w:w w:val="100"/>
          <w:kern w:val="28"/>
          <w:sz w:val="24"/>
          <w:szCs w:val="24"/>
          <w:highlight w:val="none"/>
          <w:lang w:eastAsia="zh-CN"/>
        </w:rPr>
        <w:t>委托方</w:t>
      </w:r>
      <w:r>
        <w:rPr>
          <w:rFonts w:hint="eastAsia" w:ascii="宋体" w:hAnsi="宋体" w:eastAsia="宋体" w:cs="宋体"/>
          <w:b w:val="0"/>
          <w:i w:val="0"/>
          <w:caps w:val="0"/>
          <w:color w:val="auto"/>
          <w:spacing w:val="0"/>
          <w:w w:val="100"/>
          <w:kern w:val="28"/>
          <w:sz w:val="24"/>
          <w:szCs w:val="24"/>
          <w:highlight w:val="none"/>
        </w:rPr>
        <w:t>项目处，</w:t>
      </w:r>
      <w:r>
        <w:rPr>
          <w:rFonts w:hint="eastAsia" w:ascii="宋体" w:hAnsi="宋体" w:cs="宋体"/>
          <w:b w:val="0"/>
          <w:i w:val="0"/>
          <w:caps w:val="0"/>
          <w:color w:val="auto"/>
          <w:spacing w:val="0"/>
          <w:w w:val="100"/>
          <w:kern w:val="28"/>
          <w:sz w:val="24"/>
          <w:szCs w:val="24"/>
          <w:highlight w:val="none"/>
          <w:lang w:val="en-US" w:eastAsia="zh-CN"/>
        </w:rPr>
        <w:t>需提</w:t>
      </w:r>
      <w:r>
        <w:rPr>
          <w:rFonts w:hint="eastAsia" w:ascii="宋体" w:hAnsi="宋体" w:eastAsia="宋体" w:cs="宋体"/>
          <w:b w:val="0"/>
          <w:i w:val="0"/>
          <w:caps w:val="0"/>
          <w:color w:val="auto"/>
          <w:spacing w:val="0"/>
          <w:w w:val="100"/>
          <w:kern w:val="28"/>
          <w:sz w:val="24"/>
          <w:szCs w:val="24"/>
          <w:highlight w:val="none"/>
        </w:rPr>
        <w:t>前30分钟以上将意向购房客户的基本信息（</w:t>
      </w:r>
      <w:r>
        <w:rPr>
          <w:rFonts w:hint="eastAsia" w:ascii="宋体" w:hAnsi="宋体" w:eastAsia="宋体" w:cs="宋体"/>
          <w:b w:val="0"/>
          <w:i w:val="0"/>
          <w:caps w:val="0"/>
          <w:color w:val="auto"/>
          <w:spacing w:val="0"/>
          <w:w w:val="100"/>
          <w:kern w:val="28"/>
          <w:sz w:val="24"/>
          <w:szCs w:val="24"/>
          <w:highlight w:val="none"/>
          <w:lang w:val="en-US" w:eastAsia="zh-CN"/>
        </w:rPr>
        <w:t>附件2</w:t>
      </w:r>
      <w:r>
        <w:rPr>
          <w:rFonts w:hint="eastAsia" w:ascii="宋体" w:hAnsi="宋体" w:eastAsia="宋体" w:cs="宋体"/>
          <w:b w:val="0"/>
          <w:i w:val="0"/>
          <w:caps w:val="0"/>
          <w:color w:val="auto"/>
          <w:spacing w:val="0"/>
          <w:w w:val="100"/>
          <w:kern w:val="28"/>
          <w:sz w:val="24"/>
          <w:szCs w:val="24"/>
          <w:highlight w:val="none"/>
        </w:rPr>
        <w:t>）向</w:t>
      </w:r>
      <w:r>
        <w:rPr>
          <w:rFonts w:hint="eastAsia" w:ascii="宋体" w:hAnsi="宋体" w:cs="宋体"/>
          <w:b w:val="0"/>
          <w:i w:val="0"/>
          <w:caps w:val="0"/>
          <w:color w:val="auto"/>
          <w:spacing w:val="0"/>
          <w:w w:val="100"/>
          <w:kern w:val="28"/>
          <w:sz w:val="24"/>
          <w:szCs w:val="24"/>
          <w:highlight w:val="none"/>
          <w:lang w:val="en-US" w:eastAsia="zh-CN"/>
        </w:rPr>
        <w:t>委托方</w:t>
      </w:r>
      <w:r>
        <w:rPr>
          <w:rFonts w:hint="eastAsia" w:ascii="宋体" w:hAnsi="宋体" w:eastAsia="宋体" w:cs="宋体"/>
          <w:b w:val="0"/>
          <w:i w:val="0"/>
          <w:caps w:val="0"/>
          <w:color w:val="auto"/>
          <w:spacing w:val="0"/>
          <w:w w:val="100"/>
          <w:kern w:val="28"/>
          <w:sz w:val="24"/>
          <w:szCs w:val="24"/>
          <w:highlight w:val="none"/>
        </w:rPr>
        <w:t>报备，特殊情况如转</w:t>
      </w:r>
      <w:r>
        <w:rPr>
          <w:rFonts w:hint="eastAsia" w:ascii="宋体" w:hAnsi="宋体" w:eastAsia="宋体" w:cs="宋体"/>
          <w:b w:val="0"/>
          <w:i w:val="0"/>
          <w:caps w:val="0"/>
          <w:color w:val="auto"/>
          <w:spacing w:val="0"/>
          <w:w w:val="100"/>
          <w:kern w:val="28"/>
          <w:sz w:val="24"/>
          <w:szCs w:val="24"/>
          <w:highlight w:val="none"/>
          <w:lang w:val="en-US" w:eastAsia="zh-CN"/>
        </w:rPr>
        <w:t>项目</w:t>
      </w:r>
      <w:r>
        <w:rPr>
          <w:rFonts w:hint="eastAsia" w:ascii="宋体" w:hAnsi="宋体" w:eastAsia="宋体" w:cs="宋体"/>
          <w:b w:val="0"/>
          <w:i w:val="0"/>
          <w:caps w:val="0"/>
          <w:color w:val="auto"/>
          <w:spacing w:val="0"/>
          <w:w w:val="100"/>
          <w:kern w:val="28"/>
          <w:sz w:val="24"/>
          <w:szCs w:val="24"/>
          <w:highlight w:val="none"/>
        </w:rPr>
        <w:t>等报备时间不足30分钟的，须提供照片或视频等为依据，如客户提前到访，则视为无效客户。</w:t>
      </w:r>
    </w:p>
    <w:p w14:paraId="4D5E5861">
      <w:pPr>
        <w:snapToGrid w:val="0"/>
        <w:spacing w:before="0" w:beforeAutospacing="0" w:after="0" w:afterAutospacing="0" w:line="360" w:lineRule="auto"/>
        <w:ind w:left="0" w:leftChars="0" w:firstLine="480" w:firstLineChars="200"/>
        <w:jc w:val="both"/>
        <w:textAlignment w:val="baseline"/>
        <w:rPr>
          <w:rFonts w:hint="default" w:ascii="宋体" w:hAnsi="宋体" w:eastAsia="宋体" w:cs="宋体"/>
          <w:b w:val="0"/>
          <w:i w:val="0"/>
          <w:caps w:val="0"/>
          <w:color w:val="FF0000"/>
          <w:spacing w:val="0"/>
          <w:w w:val="100"/>
          <w:kern w:val="28"/>
          <w:sz w:val="24"/>
          <w:szCs w:val="24"/>
          <w:highlight w:val="none"/>
        </w:rPr>
      </w:pPr>
      <w:r>
        <w:rPr>
          <w:rFonts w:hint="eastAsia" w:ascii="宋体" w:hAnsi="宋体" w:eastAsia="宋体" w:cs="宋体"/>
          <w:b w:val="0"/>
          <w:i w:val="0"/>
          <w:caps w:val="0"/>
          <w:color w:val="FF0000"/>
          <w:spacing w:val="0"/>
          <w:w w:val="100"/>
          <w:kern w:val="28"/>
          <w:sz w:val="24"/>
          <w:szCs w:val="24"/>
          <w:highlight w:val="none"/>
          <w:lang w:val="en-US" w:eastAsia="zh-CN"/>
        </w:rPr>
        <w:t>4.1.2客户到访后，转介业务员需将客户到访时拍照发至委托方指定的报备群内，并主动引导客户至前台登记，一人一登、信息真实，严禁虚报、代登。一经发现违规登记，该客户直接判定为无效客户，乙方还应承担由此给委托方造成的全部损失。</w:t>
      </w:r>
    </w:p>
    <w:p w14:paraId="763EE016">
      <w:pPr>
        <w:snapToGrid w:val="0"/>
        <w:spacing w:before="0" w:beforeAutospacing="0" w:after="0" w:afterAutospacing="0" w:line="360" w:lineRule="auto"/>
        <w:ind w:left="0" w:leftChars="0" w:firstLine="480" w:firstLineChars="200"/>
        <w:jc w:val="both"/>
        <w:textAlignment w:val="baseline"/>
        <w:rPr>
          <w:rFonts w:hint="eastAsia" w:ascii="宋体" w:hAnsi="宋体" w:cs="宋体"/>
          <w:b w:val="0"/>
          <w:i w:val="0"/>
          <w:caps w:val="0"/>
          <w:color w:val="FF0000"/>
          <w:spacing w:val="0"/>
          <w:w w:val="100"/>
          <w:kern w:val="28"/>
          <w:sz w:val="24"/>
          <w:szCs w:val="24"/>
          <w:highlight w:val="none"/>
          <w:lang w:val="en-US" w:eastAsia="zh-CN"/>
        </w:rPr>
      </w:pPr>
      <w:r>
        <w:rPr>
          <w:rFonts w:hint="eastAsia" w:ascii="宋体" w:hAnsi="宋体" w:cs="宋体"/>
          <w:b w:val="0"/>
          <w:i w:val="0"/>
          <w:caps w:val="0"/>
          <w:color w:val="auto"/>
          <w:spacing w:val="0"/>
          <w:w w:val="100"/>
          <w:kern w:val="28"/>
          <w:sz w:val="24"/>
          <w:szCs w:val="24"/>
          <w:highlight w:val="none"/>
          <w:lang w:val="en-US" w:eastAsia="zh-CN"/>
        </w:rPr>
        <w:t xml:space="preserve">4.2 </w:t>
      </w:r>
      <w:r>
        <w:rPr>
          <w:rFonts w:hint="eastAsia" w:ascii="宋体" w:hAnsi="宋体" w:eastAsia="宋体" w:cs="宋体"/>
          <w:b w:val="0"/>
          <w:i w:val="0"/>
          <w:caps w:val="0"/>
          <w:color w:val="auto"/>
          <w:spacing w:val="0"/>
          <w:w w:val="100"/>
          <w:kern w:val="28"/>
          <w:sz w:val="24"/>
          <w:szCs w:val="24"/>
          <w:highlight w:val="none"/>
        </w:rPr>
        <w:t>转介客户有效性确认：</w:t>
      </w:r>
      <w:r>
        <w:rPr>
          <w:rFonts w:hint="eastAsia" w:ascii="宋体" w:hAnsi="宋体" w:cs="宋体"/>
          <w:b w:val="0"/>
          <w:i w:val="0"/>
          <w:caps w:val="0"/>
          <w:color w:val="auto"/>
          <w:spacing w:val="0"/>
          <w:w w:val="100"/>
          <w:kern w:val="28"/>
          <w:sz w:val="24"/>
          <w:szCs w:val="24"/>
          <w:highlight w:val="none"/>
          <w:lang w:val="en-US" w:eastAsia="zh-CN"/>
        </w:rPr>
        <w:t>在判定客户的有效性时，乙方应将客户真实情况如实告知委托方。如乙方知情不报，刻意隐瞒客户情况带客成交，乙方同意支付该套单位100%佣金的违约金赔偿，委托方有权从后续结算佣金中扣除，或直接从乙方履约保证金中扣除。非因乙方知情不报，若判定为乙方有效客户后，达到佣金结算条件后60日内委托方发现新的材料和证明文件，证明该客户归属其他委托方或其他渠道，造成之前判定为错判，则委托方有权从后续结算佣金中扣除。</w:t>
      </w:r>
    </w:p>
    <w:p w14:paraId="643D9F6D">
      <w:pPr>
        <w:numPr>
          <w:ilvl w:val="0"/>
          <w:numId w:val="0"/>
        </w:numPr>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color w:val="auto"/>
          <w:spacing w:val="0"/>
          <w:w w:val="100"/>
          <w:kern w:val="28"/>
          <w:sz w:val="24"/>
          <w:szCs w:val="24"/>
          <w:highlight w:val="none"/>
        </w:rPr>
      </w:pPr>
      <w:r>
        <w:rPr>
          <w:rFonts w:hint="eastAsia" w:ascii="宋体" w:hAnsi="宋体" w:eastAsia="宋体" w:cs="宋体"/>
          <w:b w:val="0"/>
          <w:i w:val="0"/>
          <w:caps w:val="0"/>
          <w:color w:val="auto"/>
          <w:spacing w:val="0"/>
          <w:w w:val="100"/>
          <w:kern w:val="28"/>
          <w:sz w:val="24"/>
          <w:szCs w:val="24"/>
          <w:highlight w:val="none"/>
          <w:lang w:val="en-US" w:eastAsia="zh-CN"/>
        </w:rPr>
        <w:t>4.3</w:t>
      </w:r>
      <w:r>
        <w:rPr>
          <w:rFonts w:hint="eastAsia" w:ascii="宋体" w:hAnsi="宋体" w:eastAsia="宋体" w:cs="宋体"/>
          <w:b w:val="0"/>
          <w:i w:val="0"/>
          <w:caps w:val="0"/>
          <w:color w:val="auto"/>
          <w:spacing w:val="0"/>
          <w:w w:val="100"/>
          <w:kern w:val="28"/>
          <w:sz w:val="24"/>
          <w:szCs w:val="24"/>
          <w:highlight w:val="none"/>
          <w:lang w:eastAsia="zh-CN"/>
        </w:rPr>
        <w:t>乙方</w:t>
      </w:r>
      <w:r>
        <w:rPr>
          <w:rFonts w:hint="eastAsia" w:ascii="宋体" w:hAnsi="宋体" w:eastAsia="宋体" w:cs="宋体"/>
          <w:b w:val="0"/>
          <w:i w:val="0"/>
          <w:caps w:val="0"/>
          <w:color w:val="auto"/>
          <w:spacing w:val="0"/>
          <w:w w:val="100"/>
          <w:kern w:val="28"/>
          <w:sz w:val="24"/>
          <w:szCs w:val="24"/>
          <w:highlight w:val="none"/>
        </w:rPr>
        <w:t>带客户到</w:t>
      </w:r>
      <w:r>
        <w:rPr>
          <w:rFonts w:hint="eastAsia" w:ascii="宋体" w:hAnsi="宋体" w:eastAsia="宋体" w:cs="宋体"/>
          <w:b w:val="0"/>
          <w:i w:val="0"/>
          <w:caps w:val="0"/>
          <w:color w:val="auto"/>
          <w:spacing w:val="0"/>
          <w:w w:val="100"/>
          <w:kern w:val="28"/>
          <w:sz w:val="24"/>
          <w:szCs w:val="24"/>
          <w:highlight w:val="none"/>
          <w:lang w:eastAsia="zh-CN"/>
        </w:rPr>
        <w:t>委托方</w:t>
      </w:r>
      <w:r>
        <w:rPr>
          <w:rFonts w:hint="eastAsia" w:ascii="宋体" w:hAnsi="宋体" w:eastAsia="宋体" w:cs="宋体"/>
          <w:b w:val="0"/>
          <w:i w:val="0"/>
          <w:caps w:val="0"/>
          <w:color w:val="auto"/>
          <w:spacing w:val="0"/>
          <w:w w:val="100"/>
          <w:kern w:val="28"/>
          <w:sz w:val="24"/>
          <w:szCs w:val="24"/>
          <w:highlight w:val="none"/>
        </w:rPr>
        <w:t>项目处，转介业务员需亲自带客到现场，</w:t>
      </w:r>
      <w:r>
        <w:rPr>
          <w:rFonts w:hint="eastAsia" w:ascii="宋体" w:hAnsi="宋体" w:eastAsia="宋体" w:cs="宋体"/>
          <w:b w:val="0"/>
          <w:i w:val="0"/>
          <w:caps w:val="0"/>
          <w:color w:val="auto"/>
          <w:spacing w:val="0"/>
          <w:w w:val="100"/>
          <w:kern w:val="28"/>
          <w:sz w:val="24"/>
          <w:szCs w:val="24"/>
          <w:highlight w:val="none"/>
          <w:lang w:eastAsia="zh-CN"/>
        </w:rPr>
        <w:t>委托方</w:t>
      </w:r>
      <w:r>
        <w:rPr>
          <w:rFonts w:hint="eastAsia" w:ascii="宋体" w:hAnsi="宋体" w:eastAsia="宋体" w:cs="宋体"/>
          <w:b w:val="0"/>
          <w:i w:val="0"/>
          <w:caps w:val="0"/>
          <w:color w:val="auto"/>
          <w:spacing w:val="0"/>
          <w:w w:val="100"/>
          <w:kern w:val="28"/>
          <w:sz w:val="24"/>
          <w:szCs w:val="24"/>
          <w:highlight w:val="none"/>
        </w:rPr>
        <w:t>工作人员核实客户为有效客户后，在</w:t>
      </w:r>
      <w:r>
        <w:rPr>
          <w:rFonts w:hint="eastAsia" w:ascii="宋体" w:hAnsi="宋体" w:eastAsia="宋体" w:cs="宋体"/>
          <w:b w:val="0"/>
          <w:i w:val="0"/>
          <w:caps w:val="0"/>
          <w:color w:val="auto"/>
          <w:spacing w:val="0"/>
          <w:w w:val="100"/>
          <w:kern w:val="28"/>
          <w:sz w:val="24"/>
          <w:szCs w:val="24"/>
          <w:highlight w:val="none"/>
          <w:lang w:eastAsia="zh-CN"/>
        </w:rPr>
        <w:t>乙方</w:t>
      </w:r>
      <w:r>
        <w:rPr>
          <w:rFonts w:hint="eastAsia" w:ascii="宋体" w:hAnsi="宋体" w:eastAsia="宋体" w:cs="宋体"/>
          <w:b w:val="0"/>
          <w:i w:val="0"/>
          <w:caps w:val="0"/>
          <w:color w:val="auto"/>
          <w:spacing w:val="0"/>
          <w:w w:val="100"/>
          <w:kern w:val="28"/>
          <w:sz w:val="24"/>
          <w:szCs w:val="24"/>
          <w:highlight w:val="red"/>
        </w:rPr>
        <w:t>《</w:t>
      </w:r>
      <w:r>
        <w:rPr>
          <w:rFonts w:hint="eastAsia" w:ascii="宋体" w:hAnsi="宋体" w:eastAsia="宋体" w:cs="宋体"/>
          <w:b w:val="0"/>
          <w:i w:val="0"/>
          <w:caps w:val="0"/>
          <w:color w:val="auto"/>
          <w:spacing w:val="0"/>
          <w:w w:val="100"/>
          <w:kern w:val="28"/>
          <w:sz w:val="24"/>
          <w:szCs w:val="24"/>
          <w:highlight w:val="red"/>
          <w:lang w:val="en-US" w:eastAsia="zh-CN"/>
        </w:rPr>
        <w:t>带看</w:t>
      </w:r>
      <w:r>
        <w:rPr>
          <w:rFonts w:hint="eastAsia" w:ascii="宋体" w:hAnsi="宋体" w:eastAsia="宋体" w:cs="宋体"/>
          <w:b w:val="0"/>
          <w:i w:val="0"/>
          <w:caps w:val="0"/>
          <w:color w:val="auto"/>
          <w:spacing w:val="0"/>
          <w:w w:val="100"/>
          <w:kern w:val="28"/>
          <w:sz w:val="24"/>
          <w:szCs w:val="24"/>
          <w:highlight w:val="red"/>
        </w:rPr>
        <w:t>确认单》</w:t>
      </w:r>
      <w:r>
        <w:rPr>
          <w:rFonts w:hint="eastAsia" w:ascii="宋体" w:hAnsi="宋体" w:eastAsia="宋体" w:cs="宋体"/>
          <w:b w:val="0"/>
          <w:i w:val="0"/>
          <w:caps w:val="0"/>
          <w:color w:val="auto"/>
          <w:spacing w:val="0"/>
          <w:w w:val="100"/>
          <w:kern w:val="28"/>
          <w:sz w:val="24"/>
          <w:szCs w:val="24"/>
          <w:highlight w:val="none"/>
        </w:rPr>
        <w:t>上签字确认，该客户即视为</w:t>
      </w:r>
      <w:r>
        <w:rPr>
          <w:rFonts w:hint="eastAsia" w:ascii="宋体" w:hAnsi="宋体" w:eastAsia="宋体" w:cs="宋体"/>
          <w:b w:val="0"/>
          <w:i w:val="0"/>
          <w:caps w:val="0"/>
          <w:color w:val="auto"/>
          <w:spacing w:val="0"/>
          <w:w w:val="100"/>
          <w:kern w:val="28"/>
          <w:sz w:val="24"/>
          <w:szCs w:val="24"/>
          <w:highlight w:val="none"/>
          <w:lang w:eastAsia="zh-CN"/>
        </w:rPr>
        <w:t>乙方</w:t>
      </w:r>
      <w:r>
        <w:rPr>
          <w:rFonts w:hint="eastAsia" w:ascii="宋体" w:hAnsi="宋体" w:eastAsia="宋体" w:cs="宋体"/>
          <w:b w:val="0"/>
          <w:i w:val="0"/>
          <w:caps w:val="0"/>
          <w:color w:val="auto"/>
          <w:spacing w:val="0"/>
          <w:w w:val="100"/>
          <w:kern w:val="28"/>
          <w:sz w:val="24"/>
          <w:szCs w:val="24"/>
          <w:highlight w:val="none"/>
        </w:rPr>
        <w:t>推荐的客户</w:t>
      </w:r>
      <w:r>
        <w:rPr>
          <w:rFonts w:hint="eastAsia" w:ascii="宋体" w:hAnsi="宋体" w:eastAsia="宋体" w:cs="宋体"/>
          <w:color w:val="auto"/>
          <w:kern w:val="28"/>
          <w:sz w:val="24"/>
          <w:highlight w:val="none"/>
        </w:rPr>
        <w:t>；最终转介有效性以双方根据本协议约定及客户实际情况共同确认的结果为准。</w:t>
      </w:r>
    </w:p>
    <w:p w14:paraId="2511BA1B">
      <w:pPr>
        <w:numPr>
          <w:ilvl w:val="0"/>
          <w:numId w:val="0"/>
        </w:numPr>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color w:val="auto"/>
          <w:spacing w:val="0"/>
          <w:w w:val="100"/>
          <w:kern w:val="28"/>
          <w:sz w:val="24"/>
          <w:szCs w:val="24"/>
          <w:highlight w:val="none"/>
        </w:rPr>
      </w:pPr>
      <w:r>
        <w:rPr>
          <w:rFonts w:hint="eastAsia" w:ascii="宋体" w:hAnsi="宋体" w:eastAsia="宋体" w:cs="宋体"/>
          <w:b w:val="0"/>
          <w:i w:val="0"/>
          <w:caps w:val="0"/>
          <w:color w:val="auto"/>
          <w:spacing w:val="0"/>
          <w:w w:val="100"/>
          <w:kern w:val="28"/>
          <w:sz w:val="24"/>
          <w:szCs w:val="24"/>
          <w:highlight w:val="none"/>
          <w:lang w:val="en-US" w:eastAsia="zh-CN"/>
        </w:rPr>
        <w:t xml:space="preserve">4.4 </w:t>
      </w:r>
      <w:r>
        <w:rPr>
          <w:rFonts w:hint="eastAsia" w:ascii="宋体" w:hAnsi="宋体" w:eastAsia="宋体" w:cs="宋体"/>
          <w:b w:val="0"/>
          <w:i w:val="0"/>
          <w:caps w:val="0"/>
          <w:color w:val="auto"/>
          <w:spacing w:val="0"/>
          <w:w w:val="100"/>
          <w:kern w:val="28"/>
          <w:sz w:val="24"/>
          <w:szCs w:val="24"/>
          <w:highlight w:val="none"/>
        </w:rPr>
        <w:t>本项目新老客源登记确认均以</w:t>
      </w:r>
      <w:r>
        <w:rPr>
          <w:rFonts w:hint="eastAsia" w:ascii="宋体" w:hAnsi="宋体" w:eastAsia="宋体" w:cs="宋体"/>
          <w:b w:val="0"/>
          <w:i w:val="0"/>
          <w:caps w:val="0"/>
          <w:color w:val="auto"/>
          <w:spacing w:val="0"/>
          <w:w w:val="100"/>
          <w:kern w:val="28"/>
          <w:sz w:val="24"/>
          <w:szCs w:val="24"/>
          <w:highlight w:val="none"/>
          <w:lang w:eastAsia="zh-CN"/>
        </w:rPr>
        <w:t>委托方</w:t>
      </w:r>
      <w:r>
        <w:rPr>
          <w:rFonts w:hint="eastAsia" w:ascii="宋体" w:hAnsi="宋体" w:eastAsia="宋体" w:cs="宋体"/>
          <w:b w:val="0"/>
          <w:i w:val="0"/>
          <w:caps w:val="0"/>
          <w:color w:val="auto"/>
          <w:spacing w:val="0"/>
          <w:w w:val="100"/>
          <w:kern w:val="28"/>
          <w:sz w:val="24"/>
          <w:szCs w:val="24"/>
          <w:highlight w:val="none"/>
        </w:rPr>
        <w:t>客户管理系统作为判别工具，具体如下：</w:t>
      </w:r>
    </w:p>
    <w:p w14:paraId="2902FE11">
      <w:pPr>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color w:val="auto"/>
          <w:spacing w:val="0"/>
          <w:w w:val="100"/>
          <w:kern w:val="28"/>
          <w:sz w:val="24"/>
          <w:szCs w:val="24"/>
          <w:highlight w:val="none"/>
        </w:rPr>
      </w:pPr>
      <w:r>
        <w:rPr>
          <w:rFonts w:hint="eastAsia" w:ascii="宋体" w:hAnsi="宋体" w:eastAsia="宋体" w:cs="宋体"/>
          <w:b w:val="0"/>
          <w:i w:val="0"/>
          <w:caps w:val="0"/>
          <w:color w:val="auto"/>
          <w:spacing w:val="0"/>
          <w:w w:val="100"/>
          <w:kern w:val="28"/>
          <w:sz w:val="24"/>
          <w:szCs w:val="24"/>
          <w:highlight w:val="none"/>
        </w:rPr>
        <w:t>(1）在</w:t>
      </w:r>
      <w:r>
        <w:rPr>
          <w:rFonts w:hint="eastAsia" w:ascii="宋体" w:hAnsi="宋体" w:eastAsia="宋体" w:cs="宋体"/>
          <w:b w:val="0"/>
          <w:i w:val="0"/>
          <w:caps w:val="0"/>
          <w:color w:val="auto"/>
          <w:spacing w:val="0"/>
          <w:w w:val="100"/>
          <w:kern w:val="28"/>
          <w:sz w:val="24"/>
          <w:szCs w:val="24"/>
          <w:highlight w:val="none"/>
          <w:lang w:eastAsia="zh-CN"/>
        </w:rPr>
        <w:t>委托方</w:t>
      </w:r>
      <w:r>
        <w:rPr>
          <w:rFonts w:hint="eastAsia" w:ascii="宋体" w:hAnsi="宋体" w:eastAsia="宋体" w:cs="宋体"/>
          <w:b w:val="0"/>
          <w:i w:val="0"/>
          <w:caps w:val="0"/>
          <w:color w:val="auto"/>
          <w:spacing w:val="0"/>
          <w:w w:val="100"/>
          <w:kern w:val="28"/>
          <w:sz w:val="24"/>
          <w:szCs w:val="24"/>
          <w:highlight w:val="none"/>
        </w:rPr>
        <w:t>客户管理系统没有做过登记的视为有效客户，若该有效客户由</w:t>
      </w:r>
      <w:r>
        <w:rPr>
          <w:rFonts w:hint="eastAsia" w:ascii="宋体" w:hAnsi="宋体" w:eastAsia="宋体" w:cs="宋体"/>
          <w:b w:val="0"/>
          <w:i w:val="0"/>
          <w:caps w:val="0"/>
          <w:color w:val="auto"/>
          <w:spacing w:val="0"/>
          <w:w w:val="100"/>
          <w:kern w:val="28"/>
          <w:sz w:val="24"/>
          <w:szCs w:val="24"/>
          <w:highlight w:val="none"/>
          <w:lang w:eastAsia="zh-CN"/>
        </w:rPr>
        <w:t>乙方</w:t>
      </w:r>
      <w:r>
        <w:rPr>
          <w:rFonts w:hint="eastAsia" w:ascii="宋体" w:hAnsi="宋体" w:eastAsia="宋体" w:cs="宋体"/>
          <w:b w:val="0"/>
          <w:i w:val="0"/>
          <w:caps w:val="0"/>
          <w:color w:val="auto"/>
          <w:spacing w:val="0"/>
          <w:w w:val="100"/>
          <w:kern w:val="28"/>
          <w:sz w:val="24"/>
          <w:szCs w:val="24"/>
          <w:highlight w:val="none"/>
        </w:rPr>
        <w:t>推荐成交，则按本</w:t>
      </w:r>
      <w:r>
        <w:rPr>
          <w:rFonts w:hint="eastAsia" w:ascii="宋体" w:hAnsi="宋体" w:eastAsia="宋体" w:cs="宋体"/>
          <w:b w:val="0"/>
          <w:i w:val="0"/>
          <w:caps w:val="0"/>
          <w:color w:val="auto"/>
          <w:spacing w:val="0"/>
          <w:w w:val="100"/>
          <w:kern w:val="28"/>
          <w:sz w:val="24"/>
          <w:szCs w:val="24"/>
          <w:highlight w:val="none"/>
          <w:lang w:eastAsia="zh-CN"/>
        </w:rPr>
        <w:t>协议</w:t>
      </w:r>
      <w:r>
        <w:rPr>
          <w:rFonts w:hint="eastAsia" w:ascii="宋体" w:hAnsi="宋体" w:eastAsia="宋体" w:cs="宋体"/>
          <w:b w:val="0"/>
          <w:i w:val="0"/>
          <w:caps w:val="0"/>
          <w:color w:val="auto"/>
          <w:spacing w:val="0"/>
          <w:w w:val="100"/>
          <w:kern w:val="28"/>
          <w:sz w:val="24"/>
          <w:szCs w:val="24"/>
          <w:highlight w:val="none"/>
        </w:rPr>
        <w:t>的佣金</w:t>
      </w:r>
      <w:r>
        <w:rPr>
          <w:rFonts w:hint="eastAsia" w:ascii="宋体" w:hAnsi="宋体" w:eastAsia="宋体" w:cs="宋体"/>
          <w:b w:val="0"/>
          <w:i w:val="0"/>
          <w:caps w:val="0"/>
          <w:color w:val="auto"/>
          <w:spacing w:val="0"/>
          <w:w w:val="100"/>
          <w:kern w:val="28"/>
          <w:sz w:val="24"/>
          <w:szCs w:val="24"/>
          <w:highlight w:val="none"/>
          <w:lang w:val="en-US" w:eastAsia="zh-CN"/>
        </w:rPr>
        <w:t>方式</w:t>
      </w:r>
      <w:r>
        <w:rPr>
          <w:rFonts w:hint="eastAsia" w:ascii="宋体" w:hAnsi="宋体" w:eastAsia="宋体" w:cs="宋体"/>
          <w:b w:val="0"/>
          <w:i w:val="0"/>
          <w:caps w:val="0"/>
          <w:color w:val="auto"/>
          <w:spacing w:val="0"/>
          <w:w w:val="100"/>
          <w:kern w:val="28"/>
          <w:sz w:val="24"/>
          <w:szCs w:val="24"/>
          <w:highlight w:val="none"/>
        </w:rPr>
        <w:t>100%进行结算；</w:t>
      </w:r>
    </w:p>
    <w:p w14:paraId="1DF33C51">
      <w:pPr>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color w:val="auto"/>
          <w:spacing w:val="0"/>
          <w:w w:val="100"/>
          <w:kern w:val="28"/>
          <w:sz w:val="24"/>
          <w:szCs w:val="24"/>
          <w:highlight w:val="none"/>
        </w:rPr>
      </w:pPr>
      <w:r>
        <w:rPr>
          <w:rFonts w:hint="eastAsia" w:ascii="宋体" w:hAnsi="宋体" w:eastAsia="宋体" w:cs="宋体"/>
          <w:b w:val="0"/>
          <w:i w:val="0"/>
          <w:caps w:val="0"/>
          <w:color w:val="auto"/>
          <w:spacing w:val="0"/>
          <w:w w:val="100"/>
          <w:kern w:val="28"/>
          <w:sz w:val="24"/>
          <w:szCs w:val="24"/>
          <w:highlight w:val="none"/>
        </w:rPr>
        <w:t>(2）在</w:t>
      </w:r>
      <w:r>
        <w:rPr>
          <w:rFonts w:hint="eastAsia" w:ascii="宋体" w:hAnsi="宋体" w:eastAsia="宋体" w:cs="宋体"/>
          <w:b w:val="0"/>
          <w:i w:val="0"/>
          <w:caps w:val="0"/>
          <w:color w:val="auto"/>
          <w:spacing w:val="0"/>
          <w:w w:val="100"/>
          <w:kern w:val="28"/>
          <w:sz w:val="24"/>
          <w:szCs w:val="24"/>
          <w:highlight w:val="none"/>
          <w:lang w:eastAsia="zh-CN"/>
        </w:rPr>
        <w:t>委托方</w:t>
      </w:r>
      <w:r>
        <w:rPr>
          <w:rFonts w:hint="eastAsia" w:ascii="宋体" w:hAnsi="宋体" w:eastAsia="宋体" w:cs="宋体"/>
          <w:b w:val="0"/>
          <w:i w:val="0"/>
          <w:caps w:val="0"/>
          <w:color w:val="auto"/>
          <w:spacing w:val="0"/>
          <w:w w:val="100"/>
          <w:kern w:val="28"/>
          <w:sz w:val="24"/>
          <w:szCs w:val="24"/>
          <w:highlight w:val="none"/>
        </w:rPr>
        <w:t>客户管理系统中录入的客户</w:t>
      </w:r>
      <w:r>
        <w:rPr>
          <w:rFonts w:hint="eastAsia" w:ascii="宋体" w:hAnsi="宋体" w:eastAsia="宋体" w:cs="宋体"/>
          <w:b w:val="0"/>
          <w:i w:val="0"/>
          <w:caps w:val="0"/>
          <w:color w:val="auto"/>
          <w:spacing w:val="0"/>
          <w:w w:val="100"/>
          <w:kern w:val="28"/>
          <w:sz w:val="24"/>
          <w:szCs w:val="24"/>
          <w:highlight w:val="none"/>
          <w:lang w:eastAsia="zh-CN"/>
        </w:rPr>
        <w:t>（</w:t>
      </w:r>
      <w:r>
        <w:rPr>
          <w:rFonts w:hint="eastAsia" w:ascii="宋体" w:hAnsi="宋体" w:eastAsia="宋体" w:cs="宋体"/>
          <w:b w:val="0"/>
          <w:i w:val="0"/>
          <w:caps w:val="0"/>
          <w:color w:val="auto"/>
          <w:spacing w:val="0"/>
          <w:w w:val="100"/>
          <w:kern w:val="28"/>
          <w:sz w:val="24"/>
          <w:szCs w:val="24"/>
          <w:highlight w:val="none"/>
          <w:lang w:val="en-US" w:eastAsia="zh-CN"/>
        </w:rPr>
        <w:t>最近连续</w:t>
      </w:r>
      <w:r>
        <w:rPr>
          <w:rFonts w:hint="eastAsia" w:ascii="宋体" w:hAnsi="宋体" w:eastAsia="宋体" w:cs="宋体"/>
          <w:b w:val="0"/>
          <w:i w:val="0"/>
          <w:caps w:val="0"/>
          <w:color w:val="auto"/>
          <w:spacing w:val="0"/>
          <w:w w:val="100"/>
          <w:kern w:val="28"/>
          <w:sz w:val="24"/>
          <w:szCs w:val="24"/>
          <w:highlight w:val="yellow"/>
          <w:u w:val="single"/>
          <w:lang w:val="en-US" w:eastAsia="zh-CN"/>
        </w:rPr>
        <w:t xml:space="preserve"> 5 </w:t>
      </w:r>
      <w:r>
        <w:rPr>
          <w:rFonts w:hint="eastAsia" w:ascii="宋体" w:hAnsi="宋体" w:eastAsia="宋体" w:cs="宋体"/>
          <w:b w:val="0"/>
          <w:i w:val="0"/>
          <w:caps w:val="0"/>
          <w:color w:val="auto"/>
          <w:spacing w:val="0"/>
          <w:w w:val="100"/>
          <w:kern w:val="28"/>
          <w:sz w:val="24"/>
          <w:szCs w:val="24"/>
          <w:highlight w:val="yellow"/>
          <w:lang w:val="en-US" w:eastAsia="zh-CN"/>
        </w:rPr>
        <w:t>个月</w:t>
      </w:r>
      <w:r>
        <w:rPr>
          <w:rFonts w:hint="eastAsia" w:ascii="宋体" w:hAnsi="宋体" w:eastAsia="宋体" w:cs="宋体"/>
          <w:b w:val="0"/>
          <w:i w:val="0"/>
          <w:caps w:val="0"/>
          <w:color w:val="auto"/>
          <w:spacing w:val="0"/>
          <w:w w:val="100"/>
          <w:kern w:val="28"/>
          <w:sz w:val="24"/>
          <w:szCs w:val="24"/>
          <w:highlight w:val="none"/>
          <w:lang w:val="en-US" w:eastAsia="zh-CN"/>
        </w:rPr>
        <w:t>内未到访</w:t>
      </w:r>
      <w:r>
        <w:rPr>
          <w:rFonts w:hint="eastAsia" w:ascii="宋体" w:hAnsi="宋体" w:eastAsia="宋体" w:cs="宋体"/>
          <w:b w:val="0"/>
          <w:i w:val="0"/>
          <w:caps w:val="0"/>
          <w:color w:val="auto"/>
          <w:spacing w:val="0"/>
          <w:w w:val="100"/>
          <w:kern w:val="28"/>
          <w:sz w:val="24"/>
          <w:szCs w:val="24"/>
          <w:highlight w:val="none"/>
          <w:lang w:eastAsia="zh-CN"/>
        </w:rPr>
        <w:t>）</w:t>
      </w:r>
      <w:r>
        <w:rPr>
          <w:rFonts w:hint="eastAsia" w:ascii="宋体" w:hAnsi="宋体" w:eastAsia="宋体" w:cs="宋体"/>
          <w:b w:val="0"/>
          <w:i w:val="0"/>
          <w:caps w:val="0"/>
          <w:color w:val="auto"/>
          <w:spacing w:val="0"/>
          <w:w w:val="100"/>
          <w:kern w:val="28"/>
          <w:sz w:val="24"/>
          <w:szCs w:val="24"/>
          <w:highlight w:val="none"/>
          <w:lang w:val="en-US" w:eastAsia="zh-CN"/>
        </w:rPr>
        <w:t>视</w:t>
      </w:r>
      <w:r>
        <w:rPr>
          <w:rFonts w:hint="eastAsia" w:ascii="宋体" w:hAnsi="宋体" w:eastAsia="宋体" w:cs="宋体"/>
          <w:b w:val="0"/>
          <w:i w:val="0"/>
          <w:caps w:val="0"/>
          <w:color w:val="auto"/>
          <w:spacing w:val="0"/>
          <w:w w:val="100"/>
          <w:kern w:val="28"/>
          <w:sz w:val="24"/>
          <w:szCs w:val="24"/>
          <w:highlight w:val="none"/>
        </w:rPr>
        <w:t>为</w:t>
      </w:r>
      <w:r>
        <w:rPr>
          <w:rFonts w:hint="eastAsia" w:ascii="宋体" w:hAnsi="宋体" w:eastAsia="宋体" w:cs="宋体"/>
          <w:b w:val="0"/>
          <w:i w:val="0"/>
          <w:caps w:val="0"/>
          <w:color w:val="auto"/>
          <w:spacing w:val="0"/>
          <w:w w:val="100"/>
          <w:kern w:val="28"/>
          <w:sz w:val="24"/>
          <w:szCs w:val="24"/>
          <w:highlight w:val="none"/>
          <w:lang w:eastAsia="zh-CN"/>
        </w:rPr>
        <w:t>乙方</w:t>
      </w:r>
      <w:r>
        <w:rPr>
          <w:rFonts w:hint="eastAsia" w:ascii="宋体" w:hAnsi="宋体" w:eastAsia="宋体" w:cs="宋体"/>
          <w:b w:val="0"/>
          <w:i w:val="0"/>
          <w:caps w:val="0"/>
          <w:color w:val="auto"/>
          <w:spacing w:val="0"/>
          <w:w w:val="100"/>
          <w:kern w:val="28"/>
          <w:sz w:val="24"/>
          <w:szCs w:val="24"/>
          <w:highlight w:val="none"/>
        </w:rPr>
        <w:t>推介的有效客户，若推荐成交则按本</w:t>
      </w:r>
      <w:r>
        <w:rPr>
          <w:rFonts w:hint="eastAsia" w:ascii="宋体" w:hAnsi="宋体" w:eastAsia="宋体" w:cs="宋体"/>
          <w:b w:val="0"/>
          <w:i w:val="0"/>
          <w:caps w:val="0"/>
          <w:color w:val="auto"/>
          <w:spacing w:val="0"/>
          <w:w w:val="100"/>
          <w:kern w:val="28"/>
          <w:sz w:val="24"/>
          <w:szCs w:val="24"/>
          <w:highlight w:val="none"/>
          <w:lang w:eastAsia="zh-CN"/>
        </w:rPr>
        <w:t>协议</w:t>
      </w:r>
      <w:r>
        <w:rPr>
          <w:rFonts w:hint="eastAsia" w:ascii="宋体" w:hAnsi="宋体" w:eastAsia="宋体" w:cs="宋体"/>
          <w:b w:val="0"/>
          <w:i w:val="0"/>
          <w:caps w:val="0"/>
          <w:color w:val="auto"/>
          <w:spacing w:val="0"/>
          <w:w w:val="100"/>
          <w:kern w:val="28"/>
          <w:sz w:val="24"/>
          <w:szCs w:val="24"/>
          <w:highlight w:val="none"/>
        </w:rPr>
        <w:t>的佣金</w:t>
      </w:r>
      <w:r>
        <w:rPr>
          <w:rFonts w:hint="eastAsia" w:ascii="宋体" w:hAnsi="宋体" w:eastAsia="宋体" w:cs="宋体"/>
          <w:b w:val="0"/>
          <w:i w:val="0"/>
          <w:caps w:val="0"/>
          <w:color w:val="auto"/>
          <w:spacing w:val="0"/>
          <w:w w:val="100"/>
          <w:kern w:val="28"/>
          <w:sz w:val="24"/>
          <w:szCs w:val="24"/>
          <w:highlight w:val="none"/>
          <w:lang w:val="en-US" w:eastAsia="zh-CN"/>
        </w:rPr>
        <w:t>方式</w:t>
      </w:r>
      <w:r>
        <w:rPr>
          <w:rFonts w:hint="eastAsia" w:ascii="宋体" w:hAnsi="宋体" w:eastAsia="宋体" w:cs="宋体"/>
          <w:b w:val="0"/>
          <w:i w:val="0"/>
          <w:caps w:val="0"/>
          <w:color w:val="auto"/>
          <w:spacing w:val="0"/>
          <w:w w:val="100"/>
          <w:kern w:val="28"/>
          <w:sz w:val="24"/>
          <w:szCs w:val="24"/>
          <w:highlight w:val="none"/>
        </w:rPr>
        <w:t>100%结算；</w:t>
      </w:r>
    </w:p>
    <w:p w14:paraId="6D77E1B8">
      <w:pPr>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color w:val="auto"/>
          <w:spacing w:val="0"/>
          <w:w w:val="100"/>
          <w:kern w:val="28"/>
          <w:sz w:val="24"/>
          <w:szCs w:val="24"/>
          <w:highlight w:val="none"/>
        </w:rPr>
      </w:pPr>
      <w:r>
        <w:rPr>
          <w:rFonts w:hint="eastAsia" w:ascii="宋体" w:hAnsi="宋体" w:eastAsia="宋体" w:cs="宋体"/>
          <w:b w:val="0"/>
          <w:i w:val="0"/>
          <w:caps w:val="0"/>
          <w:color w:val="auto"/>
          <w:spacing w:val="0"/>
          <w:w w:val="100"/>
          <w:kern w:val="28"/>
          <w:sz w:val="24"/>
          <w:szCs w:val="24"/>
          <w:highlight w:val="none"/>
        </w:rPr>
        <w:t>(3）对于有效客户</w:t>
      </w:r>
      <w:r>
        <w:rPr>
          <w:rFonts w:hint="eastAsia" w:ascii="宋体" w:hAnsi="宋体" w:eastAsia="宋体" w:cs="宋体"/>
          <w:b w:val="0"/>
          <w:i w:val="0"/>
          <w:caps w:val="0"/>
          <w:color w:val="auto"/>
          <w:spacing w:val="0"/>
          <w:w w:val="100"/>
          <w:kern w:val="28"/>
          <w:sz w:val="24"/>
          <w:szCs w:val="24"/>
          <w:highlight w:val="none"/>
          <w:lang w:eastAsia="zh-CN"/>
        </w:rPr>
        <w:t>委托方</w:t>
      </w:r>
      <w:r>
        <w:rPr>
          <w:rFonts w:hint="eastAsia" w:ascii="宋体" w:hAnsi="宋体" w:eastAsia="宋体" w:cs="宋体"/>
          <w:b w:val="0"/>
          <w:i w:val="0"/>
          <w:caps w:val="0"/>
          <w:color w:val="auto"/>
          <w:spacing w:val="0"/>
          <w:w w:val="100"/>
          <w:kern w:val="28"/>
          <w:sz w:val="24"/>
          <w:szCs w:val="24"/>
          <w:highlight w:val="none"/>
        </w:rPr>
        <w:t>指定人员均须在</w:t>
      </w:r>
      <w:r>
        <w:rPr>
          <w:rFonts w:hint="eastAsia" w:ascii="宋体" w:hAnsi="宋体" w:eastAsia="宋体" w:cs="宋体"/>
          <w:b w:val="0"/>
          <w:i w:val="0"/>
          <w:caps w:val="0"/>
          <w:color w:val="auto"/>
          <w:spacing w:val="0"/>
          <w:w w:val="100"/>
          <w:kern w:val="28"/>
          <w:sz w:val="24"/>
          <w:szCs w:val="24"/>
          <w:highlight w:val="red"/>
        </w:rPr>
        <w:t>《</w:t>
      </w:r>
      <w:r>
        <w:rPr>
          <w:rFonts w:hint="eastAsia" w:ascii="宋体" w:hAnsi="宋体" w:eastAsia="宋体" w:cs="宋体"/>
          <w:b w:val="0"/>
          <w:i w:val="0"/>
          <w:caps w:val="0"/>
          <w:color w:val="auto"/>
          <w:spacing w:val="0"/>
          <w:w w:val="100"/>
          <w:kern w:val="28"/>
          <w:sz w:val="24"/>
          <w:szCs w:val="24"/>
          <w:highlight w:val="red"/>
          <w:u w:val="none"/>
          <w:shd w:val="clear" w:color="auto" w:fill="auto"/>
          <w:lang w:val="en-US" w:eastAsia="zh-CN"/>
        </w:rPr>
        <w:t>带看</w:t>
      </w:r>
      <w:r>
        <w:rPr>
          <w:rFonts w:hint="eastAsia" w:ascii="宋体" w:hAnsi="宋体" w:eastAsia="宋体" w:cs="宋体"/>
          <w:b w:val="0"/>
          <w:i w:val="0"/>
          <w:caps w:val="0"/>
          <w:color w:val="auto"/>
          <w:spacing w:val="0"/>
          <w:w w:val="100"/>
          <w:kern w:val="28"/>
          <w:sz w:val="24"/>
          <w:szCs w:val="24"/>
          <w:highlight w:val="red"/>
          <w:shd w:val="clear" w:color="auto" w:fill="auto"/>
        </w:rPr>
        <w:t>确认单</w:t>
      </w:r>
      <w:r>
        <w:rPr>
          <w:rFonts w:hint="eastAsia" w:ascii="宋体" w:hAnsi="宋体" w:eastAsia="宋体" w:cs="宋体"/>
          <w:b w:val="0"/>
          <w:i w:val="0"/>
          <w:caps w:val="0"/>
          <w:color w:val="auto"/>
          <w:spacing w:val="0"/>
          <w:w w:val="100"/>
          <w:kern w:val="28"/>
          <w:sz w:val="24"/>
          <w:szCs w:val="24"/>
          <w:highlight w:val="red"/>
        </w:rPr>
        <w:t>》</w:t>
      </w:r>
      <w:r>
        <w:rPr>
          <w:rFonts w:hint="eastAsia" w:ascii="宋体" w:hAnsi="宋体" w:eastAsia="宋体" w:cs="宋体"/>
          <w:b w:val="0"/>
          <w:i w:val="0"/>
          <w:caps w:val="0"/>
          <w:color w:val="auto"/>
          <w:spacing w:val="0"/>
          <w:w w:val="100"/>
          <w:kern w:val="28"/>
          <w:sz w:val="24"/>
          <w:szCs w:val="24"/>
          <w:highlight w:val="none"/>
        </w:rPr>
        <w:t>中签字确认，若客户</w:t>
      </w:r>
      <w:r>
        <w:rPr>
          <w:rFonts w:hint="eastAsia" w:ascii="宋体" w:hAnsi="宋体" w:eastAsia="宋体" w:cs="宋体"/>
          <w:b w:val="0"/>
          <w:i w:val="0"/>
          <w:caps w:val="0"/>
          <w:color w:val="auto"/>
          <w:spacing w:val="0"/>
          <w:w w:val="100"/>
          <w:kern w:val="28"/>
          <w:sz w:val="24"/>
          <w:szCs w:val="24"/>
          <w:highlight w:val="none"/>
          <w:lang w:eastAsia="zh-CN"/>
        </w:rPr>
        <w:t>委托方</w:t>
      </w:r>
      <w:r>
        <w:rPr>
          <w:rFonts w:hint="eastAsia" w:ascii="宋体" w:hAnsi="宋体" w:eastAsia="宋体" w:cs="宋体"/>
          <w:b w:val="0"/>
          <w:i w:val="0"/>
          <w:caps w:val="0"/>
          <w:color w:val="auto"/>
          <w:spacing w:val="0"/>
          <w:w w:val="100"/>
          <w:kern w:val="28"/>
          <w:sz w:val="24"/>
          <w:szCs w:val="24"/>
          <w:highlight w:val="none"/>
        </w:rPr>
        <w:t>判别为非有效客户，则须通过客户管理系统当场向</w:t>
      </w:r>
      <w:r>
        <w:rPr>
          <w:rFonts w:hint="eastAsia" w:ascii="宋体" w:hAnsi="宋体" w:eastAsia="宋体" w:cs="宋体"/>
          <w:b w:val="0"/>
          <w:i w:val="0"/>
          <w:caps w:val="0"/>
          <w:color w:val="auto"/>
          <w:spacing w:val="0"/>
          <w:w w:val="100"/>
          <w:kern w:val="28"/>
          <w:sz w:val="24"/>
          <w:szCs w:val="24"/>
          <w:highlight w:val="none"/>
          <w:lang w:eastAsia="zh-CN"/>
        </w:rPr>
        <w:t>乙方</w:t>
      </w:r>
      <w:r>
        <w:rPr>
          <w:rFonts w:hint="eastAsia" w:ascii="宋体" w:hAnsi="宋体" w:eastAsia="宋体" w:cs="宋体"/>
          <w:b w:val="0"/>
          <w:i w:val="0"/>
          <w:caps w:val="0"/>
          <w:color w:val="auto"/>
          <w:spacing w:val="0"/>
          <w:w w:val="100"/>
          <w:kern w:val="28"/>
          <w:sz w:val="24"/>
          <w:szCs w:val="24"/>
          <w:highlight w:val="none"/>
        </w:rPr>
        <w:t>工作人员明示客户已登记的资料；</w:t>
      </w:r>
    </w:p>
    <w:p w14:paraId="05A58FEA">
      <w:pPr>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color w:val="auto"/>
          <w:spacing w:val="0"/>
          <w:w w:val="100"/>
          <w:kern w:val="28"/>
          <w:sz w:val="24"/>
          <w:szCs w:val="24"/>
          <w:highlight w:val="none"/>
        </w:rPr>
      </w:pPr>
      <w:r>
        <w:rPr>
          <w:rFonts w:hint="eastAsia" w:ascii="宋体" w:hAnsi="宋体" w:eastAsia="宋体" w:cs="宋体"/>
          <w:b w:val="0"/>
          <w:i w:val="0"/>
          <w:caps w:val="0"/>
          <w:color w:val="auto"/>
          <w:spacing w:val="0"/>
          <w:w w:val="100"/>
          <w:kern w:val="28"/>
          <w:sz w:val="24"/>
          <w:szCs w:val="24"/>
          <w:highlight w:val="none"/>
          <w:lang w:eastAsia="zh-CN"/>
        </w:rPr>
        <w:t>（</w:t>
      </w:r>
      <w:r>
        <w:rPr>
          <w:rFonts w:hint="eastAsia" w:ascii="宋体" w:hAnsi="宋体" w:eastAsia="宋体" w:cs="宋体"/>
          <w:b w:val="0"/>
          <w:i w:val="0"/>
          <w:caps w:val="0"/>
          <w:color w:val="auto"/>
          <w:spacing w:val="0"/>
          <w:w w:val="100"/>
          <w:kern w:val="28"/>
          <w:sz w:val="24"/>
          <w:szCs w:val="24"/>
          <w:highlight w:val="none"/>
          <w:lang w:val="en-US" w:eastAsia="zh-CN"/>
        </w:rPr>
        <w:t>4</w:t>
      </w:r>
      <w:r>
        <w:rPr>
          <w:rFonts w:hint="eastAsia" w:ascii="宋体" w:hAnsi="宋体" w:eastAsia="宋体" w:cs="宋体"/>
          <w:b w:val="0"/>
          <w:i w:val="0"/>
          <w:caps w:val="0"/>
          <w:color w:val="auto"/>
          <w:spacing w:val="0"/>
          <w:w w:val="100"/>
          <w:kern w:val="28"/>
          <w:sz w:val="24"/>
          <w:szCs w:val="24"/>
          <w:highlight w:val="none"/>
          <w:lang w:eastAsia="zh-CN"/>
        </w:rPr>
        <w:t>）</w:t>
      </w:r>
      <w:r>
        <w:rPr>
          <w:rFonts w:hint="eastAsia" w:ascii="宋体" w:hAnsi="宋体" w:eastAsia="宋体" w:cs="宋体"/>
          <w:b w:val="0"/>
          <w:i w:val="0"/>
          <w:caps w:val="0"/>
          <w:color w:val="auto"/>
          <w:spacing w:val="0"/>
          <w:w w:val="100"/>
          <w:kern w:val="28"/>
          <w:sz w:val="24"/>
          <w:szCs w:val="24"/>
          <w:highlight w:val="none"/>
        </w:rPr>
        <w:t>老带新成交客户不计入</w:t>
      </w:r>
      <w:r>
        <w:rPr>
          <w:rFonts w:hint="eastAsia" w:ascii="宋体" w:hAnsi="宋体" w:eastAsia="宋体" w:cs="宋体"/>
          <w:b w:val="0"/>
          <w:i w:val="0"/>
          <w:caps w:val="0"/>
          <w:color w:val="auto"/>
          <w:spacing w:val="0"/>
          <w:w w:val="100"/>
          <w:kern w:val="28"/>
          <w:sz w:val="24"/>
          <w:szCs w:val="24"/>
          <w:highlight w:val="none"/>
          <w:lang w:val="en-US" w:eastAsia="zh-CN"/>
        </w:rPr>
        <w:t>乙方</w:t>
      </w:r>
      <w:r>
        <w:rPr>
          <w:rFonts w:hint="eastAsia" w:ascii="宋体" w:hAnsi="宋体" w:eastAsia="宋体" w:cs="宋体"/>
          <w:b w:val="0"/>
          <w:i w:val="0"/>
          <w:caps w:val="0"/>
          <w:color w:val="auto"/>
          <w:spacing w:val="0"/>
          <w:w w:val="100"/>
          <w:kern w:val="28"/>
          <w:sz w:val="24"/>
          <w:szCs w:val="24"/>
          <w:highlight w:val="none"/>
        </w:rPr>
        <w:t>业绩。（若</w:t>
      </w:r>
      <w:r>
        <w:rPr>
          <w:rFonts w:hint="eastAsia" w:ascii="宋体" w:hAnsi="宋体" w:eastAsia="宋体" w:cs="宋体"/>
          <w:b w:val="0"/>
          <w:i w:val="0"/>
          <w:caps w:val="0"/>
          <w:color w:val="auto"/>
          <w:spacing w:val="0"/>
          <w:w w:val="100"/>
          <w:kern w:val="28"/>
          <w:sz w:val="24"/>
          <w:szCs w:val="24"/>
          <w:highlight w:val="none"/>
          <w:lang w:val="en-US" w:eastAsia="zh-CN"/>
        </w:rPr>
        <w:t>乙方</w:t>
      </w:r>
      <w:r>
        <w:rPr>
          <w:rFonts w:hint="eastAsia" w:ascii="宋体" w:hAnsi="宋体" w:eastAsia="宋体" w:cs="宋体"/>
          <w:b w:val="0"/>
          <w:i w:val="0"/>
          <w:caps w:val="0"/>
          <w:color w:val="auto"/>
          <w:spacing w:val="0"/>
          <w:w w:val="100"/>
          <w:kern w:val="28"/>
          <w:sz w:val="24"/>
          <w:szCs w:val="24"/>
          <w:highlight w:val="none"/>
        </w:rPr>
        <w:t>转接A客户到项目购房，后A客户介绍其朋友B客户到项目购房，A客户计入</w:t>
      </w:r>
      <w:r>
        <w:rPr>
          <w:rFonts w:hint="eastAsia" w:ascii="宋体" w:hAnsi="宋体" w:eastAsia="宋体" w:cs="宋体"/>
          <w:b w:val="0"/>
          <w:i w:val="0"/>
          <w:caps w:val="0"/>
          <w:color w:val="auto"/>
          <w:spacing w:val="0"/>
          <w:w w:val="100"/>
          <w:kern w:val="28"/>
          <w:sz w:val="24"/>
          <w:szCs w:val="24"/>
          <w:highlight w:val="none"/>
          <w:lang w:val="en-US" w:eastAsia="zh-CN"/>
        </w:rPr>
        <w:t>乙方</w:t>
      </w:r>
      <w:r>
        <w:rPr>
          <w:rFonts w:hint="eastAsia" w:ascii="宋体" w:hAnsi="宋体" w:eastAsia="宋体" w:cs="宋体"/>
          <w:b w:val="0"/>
          <w:i w:val="0"/>
          <w:caps w:val="0"/>
          <w:color w:val="auto"/>
          <w:spacing w:val="0"/>
          <w:w w:val="100"/>
          <w:kern w:val="28"/>
          <w:sz w:val="24"/>
          <w:szCs w:val="24"/>
          <w:highlight w:val="none"/>
        </w:rPr>
        <w:t>业绩，B客户不计入</w:t>
      </w:r>
      <w:r>
        <w:rPr>
          <w:rFonts w:hint="eastAsia" w:ascii="宋体" w:hAnsi="宋体" w:eastAsia="宋体" w:cs="宋体"/>
          <w:b w:val="0"/>
          <w:i w:val="0"/>
          <w:caps w:val="0"/>
          <w:color w:val="auto"/>
          <w:spacing w:val="0"/>
          <w:w w:val="100"/>
          <w:kern w:val="28"/>
          <w:sz w:val="24"/>
          <w:szCs w:val="24"/>
          <w:highlight w:val="none"/>
          <w:lang w:val="en-US" w:eastAsia="zh-CN"/>
        </w:rPr>
        <w:t>乙方</w:t>
      </w:r>
      <w:r>
        <w:rPr>
          <w:rFonts w:hint="eastAsia" w:ascii="宋体" w:hAnsi="宋体" w:eastAsia="宋体" w:cs="宋体"/>
          <w:b w:val="0"/>
          <w:i w:val="0"/>
          <w:caps w:val="0"/>
          <w:color w:val="auto"/>
          <w:spacing w:val="0"/>
          <w:w w:val="100"/>
          <w:kern w:val="28"/>
          <w:sz w:val="24"/>
          <w:szCs w:val="24"/>
          <w:highlight w:val="none"/>
        </w:rPr>
        <w:t>业绩）。</w:t>
      </w:r>
    </w:p>
    <w:p w14:paraId="420EA9B8">
      <w:pPr>
        <w:snapToGrid w:val="0"/>
        <w:spacing w:before="0" w:beforeAutospacing="0" w:after="0" w:afterAutospacing="0" w:line="360" w:lineRule="auto"/>
        <w:ind w:left="0" w:leftChars="0" w:firstLine="480" w:firstLineChars="200"/>
        <w:jc w:val="both"/>
        <w:textAlignment w:val="baseline"/>
        <w:rPr>
          <w:rFonts w:hint="eastAsia" w:ascii="宋体" w:hAnsi="宋体" w:cs="宋体"/>
          <w:b w:val="0"/>
          <w:i w:val="0"/>
          <w:caps w:val="0"/>
          <w:color w:val="auto"/>
          <w:spacing w:val="0"/>
          <w:w w:val="100"/>
          <w:kern w:val="28"/>
          <w:sz w:val="24"/>
          <w:szCs w:val="24"/>
          <w:highlight w:val="none"/>
          <w:lang w:val="en-US" w:eastAsia="zh-CN"/>
        </w:rPr>
      </w:pPr>
      <w:r>
        <w:rPr>
          <w:rFonts w:hint="eastAsia" w:ascii="宋体" w:hAnsi="宋体" w:cs="宋体"/>
          <w:b w:val="0"/>
          <w:i w:val="0"/>
          <w:caps w:val="0"/>
          <w:color w:val="auto"/>
          <w:spacing w:val="0"/>
          <w:w w:val="100"/>
          <w:kern w:val="28"/>
          <w:sz w:val="24"/>
          <w:szCs w:val="24"/>
          <w:highlight w:val="none"/>
          <w:lang w:val="en-US" w:eastAsia="zh-CN"/>
        </w:rPr>
        <w:t>4.5</w:t>
      </w:r>
      <w:r>
        <w:rPr>
          <w:rFonts w:hint="eastAsia" w:ascii="宋体" w:hAnsi="宋体" w:eastAsia="宋体" w:cs="宋体"/>
          <w:b w:val="0"/>
          <w:i w:val="0"/>
          <w:caps w:val="0"/>
          <w:color w:val="auto"/>
          <w:spacing w:val="0"/>
          <w:w w:val="100"/>
          <w:kern w:val="28"/>
          <w:sz w:val="24"/>
          <w:szCs w:val="24"/>
          <w:highlight w:val="none"/>
          <w:lang w:val="en-US" w:eastAsia="zh-CN"/>
        </w:rPr>
        <w:t xml:space="preserve"> </w:t>
      </w:r>
      <w:r>
        <w:rPr>
          <w:rFonts w:hint="eastAsia" w:ascii="宋体" w:hAnsi="宋体" w:cs="宋体"/>
          <w:b w:val="0"/>
          <w:i w:val="0"/>
          <w:caps w:val="0"/>
          <w:color w:val="auto"/>
          <w:spacing w:val="0"/>
          <w:w w:val="100"/>
          <w:kern w:val="28"/>
          <w:sz w:val="24"/>
          <w:szCs w:val="24"/>
          <w:highlight w:val="none"/>
          <w:lang w:val="en-US" w:eastAsia="zh-CN"/>
        </w:rPr>
        <w:t>客户本人及其家庭成员（含配偶、父母、子女，下同）视为同一组客户，同一组客户先后使用不同的身份信息（包括不同的姓名、联系方式等）通过多个渠道（含委托方及委托方合作的渠道公司）进行报备登记的，该客户归属于第一顺位到访且有效报备的单位。即乙方推荐的客户向委托方报备并到访前，该客户的家庭成员已由委托方或其他渠道单位进行过报备并到访的，该客户及其家庭成员均不视为乙方有效客户。</w:t>
      </w:r>
    </w:p>
    <w:p w14:paraId="40A84652">
      <w:pPr>
        <w:pStyle w:val="15"/>
        <w:ind w:left="0" w:leftChars="0" w:firstLine="480" w:firstLineChars="200"/>
        <w:rPr>
          <w:rFonts w:hint="default" w:ascii="宋体" w:hAnsi="宋体" w:cs="宋体"/>
          <w:b w:val="0"/>
          <w:i w:val="0"/>
          <w:caps w:val="0"/>
          <w:color w:val="auto"/>
          <w:spacing w:val="0"/>
          <w:w w:val="100"/>
          <w:kern w:val="28"/>
          <w:sz w:val="24"/>
          <w:szCs w:val="24"/>
          <w:highlight w:val="none"/>
          <w:lang w:val="en-US" w:eastAsia="zh-CN"/>
        </w:rPr>
      </w:pPr>
      <w:r>
        <w:rPr>
          <w:rFonts w:hint="eastAsia" w:ascii="宋体" w:hAnsi="宋体" w:cs="宋体"/>
          <w:b w:val="0"/>
          <w:i w:val="0"/>
          <w:caps w:val="0"/>
          <w:color w:val="auto"/>
          <w:spacing w:val="0"/>
          <w:w w:val="100"/>
          <w:kern w:val="28"/>
          <w:sz w:val="24"/>
          <w:szCs w:val="24"/>
          <w:highlight w:val="none"/>
          <w:lang w:val="en-US" w:eastAsia="zh-CN"/>
        </w:rPr>
        <w:t xml:space="preserve">4.6 </w:t>
      </w:r>
      <w:r>
        <w:rPr>
          <w:rFonts w:hint="default" w:ascii="宋体" w:hAnsi="宋体" w:cs="宋体"/>
          <w:b w:val="0"/>
          <w:i w:val="0"/>
          <w:caps w:val="0"/>
          <w:color w:val="auto"/>
          <w:spacing w:val="0"/>
          <w:w w:val="100"/>
          <w:kern w:val="28"/>
          <w:sz w:val="24"/>
          <w:szCs w:val="24"/>
          <w:highlight w:val="none"/>
          <w:lang w:val="en-US" w:eastAsia="zh-CN"/>
        </w:rPr>
        <w:t>若</w:t>
      </w:r>
      <w:r>
        <w:rPr>
          <w:rFonts w:hint="eastAsia" w:ascii="宋体" w:hAnsi="宋体" w:cs="宋体"/>
          <w:b w:val="0"/>
          <w:i w:val="0"/>
          <w:caps w:val="0"/>
          <w:color w:val="auto"/>
          <w:spacing w:val="0"/>
          <w:w w:val="100"/>
          <w:kern w:val="28"/>
          <w:sz w:val="24"/>
          <w:szCs w:val="24"/>
          <w:highlight w:val="none"/>
          <w:lang w:val="en-US" w:eastAsia="zh-CN"/>
        </w:rPr>
        <w:t>委托方</w:t>
      </w:r>
      <w:r>
        <w:rPr>
          <w:rFonts w:hint="default" w:ascii="宋体" w:hAnsi="宋体" w:cs="宋体"/>
          <w:b w:val="0"/>
          <w:i w:val="0"/>
          <w:caps w:val="0"/>
          <w:color w:val="auto"/>
          <w:spacing w:val="0"/>
          <w:w w:val="100"/>
          <w:kern w:val="28"/>
          <w:sz w:val="24"/>
          <w:szCs w:val="24"/>
          <w:highlight w:val="none"/>
          <w:lang w:val="en-US" w:eastAsia="zh-CN"/>
        </w:rPr>
        <w:t>的各渠道单位之间出现客户归属争议（即撞客）情况，</w:t>
      </w:r>
      <w:r>
        <w:rPr>
          <w:rFonts w:hint="eastAsia" w:ascii="宋体" w:hAnsi="宋体" w:cs="宋体"/>
          <w:b w:val="0"/>
          <w:i w:val="0"/>
          <w:caps w:val="0"/>
          <w:color w:val="auto"/>
          <w:spacing w:val="0"/>
          <w:w w:val="100"/>
          <w:kern w:val="28"/>
          <w:sz w:val="24"/>
          <w:szCs w:val="24"/>
          <w:highlight w:val="none"/>
          <w:lang w:val="en-US" w:eastAsia="zh-CN"/>
        </w:rPr>
        <w:t>三方</w:t>
      </w:r>
      <w:r>
        <w:rPr>
          <w:rFonts w:hint="default" w:ascii="宋体" w:hAnsi="宋体" w:cs="宋体"/>
          <w:b w:val="0"/>
          <w:i w:val="0"/>
          <w:caps w:val="0"/>
          <w:color w:val="auto"/>
          <w:spacing w:val="0"/>
          <w:w w:val="100"/>
          <w:kern w:val="28"/>
          <w:sz w:val="24"/>
          <w:szCs w:val="24"/>
          <w:highlight w:val="none"/>
          <w:lang w:val="en-US" w:eastAsia="zh-CN"/>
        </w:rPr>
        <w:t>同意，以</w:t>
      </w:r>
      <w:r>
        <w:rPr>
          <w:rFonts w:hint="eastAsia" w:ascii="宋体" w:hAnsi="宋体" w:cs="宋体"/>
          <w:b w:val="0"/>
          <w:i w:val="0"/>
          <w:caps w:val="0"/>
          <w:color w:val="auto"/>
          <w:spacing w:val="0"/>
          <w:w w:val="100"/>
          <w:kern w:val="28"/>
          <w:sz w:val="24"/>
          <w:szCs w:val="24"/>
          <w:highlight w:val="none"/>
          <w:lang w:val="en-US" w:eastAsia="zh-CN"/>
        </w:rPr>
        <w:t>委托方</w:t>
      </w:r>
      <w:r>
        <w:rPr>
          <w:rFonts w:hint="default" w:ascii="宋体" w:hAnsi="宋体" w:cs="宋体"/>
          <w:b w:val="0"/>
          <w:i w:val="0"/>
          <w:caps w:val="0"/>
          <w:color w:val="auto"/>
          <w:spacing w:val="0"/>
          <w:w w:val="100"/>
          <w:kern w:val="28"/>
          <w:sz w:val="24"/>
          <w:szCs w:val="24"/>
          <w:highlight w:val="none"/>
          <w:lang w:val="en-US" w:eastAsia="zh-CN"/>
        </w:rPr>
        <w:t>指定对接人签署的</w:t>
      </w:r>
      <w:r>
        <w:rPr>
          <w:rFonts w:hint="default" w:ascii="宋体" w:hAnsi="宋体" w:cs="宋体"/>
          <w:b w:val="0"/>
          <w:i w:val="0"/>
          <w:caps w:val="0"/>
          <w:color w:val="auto"/>
          <w:spacing w:val="0"/>
          <w:w w:val="100"/>
          <w:kern w:val="28"/>
          <w:sz w:val="24"/>
          <w:szCs w:val="24"/>
          <w:highlight w:val="red"/>
          <w:lang w:val="en-US" w:eastAsia="zh-CN"/>
        </w:rPr>
        <w:t>《</w:t>
      </w:r>
      <w:r>
        <w:rPr>
          <w:rFonts w:hint="eastAsia" w:ascii="宋体" w:hAnsi="宋体" w:cs="宋体"/>
          <w:b w:val="0"/>
          <w:i w:val="0"/>
          <w:caps w:val="0"/>
          <w:color w:val="auto"/>
          <w:spacing w:val="0"/>
          <w:w w:val="100"/>
          <w:kern w:val="28"/>
          <w:sz w:val="24"/>
          <w:szCs w:val="24"/>
          <w:highlight w:val="red"/>
          <w:u w:val="none"/>
          <w:lang w:val="en-US" w:eastAsia="zh-CN"/>
        </w:rPr>
        <w:t>带看</w:t>
      </w:r>
      <w:r>
        <w:rPr>
          <w:rFonts w:hint="eastAsia" w:ascii="宋体" w:hAnsi="宋体" w:eastAsia="宋体" w:cs="宋体"/>
          <w:b w:val="0"/>
          <w:i w:val="0"/>
          <w:caps w:val="0"/>
          <w:color w:val="auto"/>
          <w:spacing w:val="0"/>
          <w:w w:val="100"/>
          <w:kern w:val="28"/>
          <w:sz w:val="24"/>
          <w:szCs w:val="24"/>
          <w:highlight w:val="red"/>
        </w:rPr>
        <w:t>确认单</w:t>
      </w:r>
      <w:r>
        <w:rPr>
          <w:rFonts w:hint="default" w:ascii="宋体" w:hAnsi="宋体" w:cs="宋体"/>
          <w:b w:val="0"/>
          <w:i w:val="0"/>
          <w:caps w:val="0"/>
          <w:color w:val="auto"/>
          <w:spacing w:val="0"/>
          <w:w w:val="100"/>
          <w:kern w:val="28"/>
          <w:sz w:val="24"/>
          <w:szCs w:val="24"/>
          <w:highlight w:val="red"/>
          <w:lang w:val="en-US" w:eastAsia="zh-CN"/>
        </w:rPr>
        <w:t>》</w:t>
      </w:r>
      <w:r>
        <w:rPr>
          <w:rFonts w:hint="default" w:ascii="宋体" w:hAnsi="宋体" w:cs="宋体"/>
          <w:b w:val="0"/>
          <w:i w:val="0"/>
          <w:caps w:val="0"/>
          <w:color w:val="auto"/>
          <w:spacing w:val="0"/>
          <w:w w:val="100"/>
          <w:kern w:val="28"/>
          <w:sz w:val="24"/>
          <w:szCs w:val="24"/>
          <w:highlight w:val="none"/>
          <w:lang w:val="en-US" w:eastAsia="zh-CN"/>
        </w:rPr>
        <w:t>作为首要判定依据，由到访保护期内第一顺位到访且有效报备（精准到分钟）的渠道公司获得该客户。争议判定过程中，</w:t>
      </w:r>
      <w:r>
        <w:rPr>
          <w:rFonts w:hint="eastAsia" w:ascii="宋体" w:hAnsi="宋体" w:cs="宋体"/>
          <w:b w:val="0"/>
          <w:i w:val="0"/>
          <w:caps w:val="0"/>
          <w:color w:val="auto"/>
          <w:spacing w:val="0"/>
          <w:w w:val="100"/>
          <w:kern w:val="28"/>
          <w:sz w:val="24"/>
          <w:szCs w:val="24"/>
          <w:highlight w:val="none"/>
          <w:lang w:val="en-US" w:eastAsia="zh-CN"/>
        </w:rPr>
        <w:t>乙方</w:t>
      </w:r>
      <w:r>
        <w:rPr>
          <w:rFonts w:hint="default" w:ascii="宋体" w:hAnsi="宋体" w:cs="宋体"/>
          <w:b w:val="0"/>
          <w:i w:val="0"/>
          <w:caps w:val="0"/>
          <w:color w:val="auto"/>
          <w:spacing w:val="0"/>
          <w:w w:val="100"/>
          <w:kern w:val="28"/>
          <w:sz w:val="24"/>
          <w:szCs w:val="24"/>
          <w:highlight w:val="none"/>
          <w:lang w:val="en-US" w:eastAsia="zh-CN"/>
        </w:rPr>
        <w:t>应积极配合</w:t>
      </w:r>
      <w:r>
        <w:rPr>
          <w:rFonts w:hint="eastAsia" w:ascii="宋体" w:hAnsi="宋体" w:cs="宋体"/>
          <w:b w:val="0"/>
          <w:i w:val="0"/>
          <w:caps w:val="0"/>
          <w:color w:val="auto"/>
          <w:spacing w:val="0"/>
          <w:w w:val="100"/>
          <w:kern w:val="28"/>
          <w:sz w:val="24"/>
          <w:szCs w:val="24"/>
          <w:highlight w:val="none"/>
          <w:lang w:val="en-US" w:eastAsia="zh-CN"/>
        </w:rPr>
        <w:t>委托方</w:t>
      </w:r>
      <w:r>
        <w:rPr>
          <w:rFonts w:hint="default" w:ascii="宋体" w:hAnsi="宋体" w:cs="宋体"/>
          <w:b w:val="0"/>
          <w:i w:val="0"/>
          <w:caps w:val="0"/>
          <w:color w:val="auto"/>
          <w:spacing w:val="0"/>
          <w:w w:val="100"/>
          <w:kern w:val="28"/>
          <w:sz w:val="24"/>
          <w:szCs w:val="24"/>
          <w:highlight w:val="none"/>
          <w:lang w:val="en-US" w:eastAsia="zh-CN"/>
        </w:rPr>
        <w:t>并提供相关证明资料（包括但不限于客户情况说明、客户的结婚证明或户口登记证明等）。因证明资料不足导致</w:t>
      </w:r>
      <w:r>
        <w:rPr>
          <w:rFonts w:hint="eastAsia" w:ascii="宋体" w:hAnsi="宋体" w:cs="宋体"/>
          <w:b w:val="0"/>
          <w:i w:val="0"/>
          <w:caps w:val="0"/>
          <w:color w:val="auto"/>
          <w:spacing w:val="0"/>
          <w:w w:val="100"/>
          <w:kern w:val="28"/>
          <w:sz w:val="24"/>
          <w:szCs w:val="24"/>
          <w:highlight w:val="none"/>
          <w:lang w:val="en-US" w:eastAsia="zh-CN"/>
        </w:rPr>
        <w:t>委托方</w:t>
      </w:r>
      <w:r>
        <w:rPr>
          <w:rFonts w:hint="default" w:ascii="宋体" w:hAnsi="宋体" w:cs="宋体"/>
          <w:b w:val="0"/>
          <w:i w:val="0"/>
          <w:caps w:val="0"/>
          <w:color w:val="auto"/>
          <w:spacing w:val="0"/>
          <w:w w:val="100"/>
          <w:kern w:val="28"/>
          <w:sz w:val="24"/>
          <w:szCs w:val="24"/>
          <w:highlight w:val="none"/>
          <w:lang w:val="en-US" w:eastAsia="zh-CN"/>
        </w:rPr>
        <w:t>将客户判定归属第三方，</w:t>
      </w:r>
      <w:r>
        <w:rPr>
          <w:rFonts w:hint="eastAsia" w:ascii="宋体" w:hAnsi="宋体" w:cs="宋体"/>
          <w:b w:val="0"/>
          <w:i w:val="0"/>
          <w:caps w:val="0"/>
          <w:color w:val="auto"/>
          <w:spacing w:val="0"/>
          <w:w w:val="100"/>
          <w:kern w:val="28"/>
          <w:sz w:val="24"/>
          <w:szCs w:val="24"/>
          <w:highlight w:val="none"/>
          <w:lang w:val="en-US" w:eastAsia="zh-CN"/>
        </w:rPr>
        <w:t>乙方</w:t>
      </w:r>
      <w:r>
        <w:rPr>
          <w:rFonts w:hint="default" w:ascii="宋体" w:hAnsi="宋体" w:cs="宋体"/>
          <w:b w:val="0"/>
          <w:i w:val="0"/>
          <w:caps w:val="0"/>
          <w:color w:val="auto"/>
          <w:spacing w:val="0"/>
          <w:w w:val="100"/>
          <w:kern w:val="28"/>
          <w:sz w:val="24"/>
          <w:szCs w:val="24"/>
          <w:highlight w:val="none"/>
          <w:lang w:val="en-US" w:eastAsia="zh-CN"/>
        </w:rPr>
        <w:t>应服从判定结果</w:t>
      </w:r>
      <w:r>
        <w:rPr>
          <w:rFonts w:hint="eastAsia" w:ascii="宋体" w:hAnsi="宋体" w:cs="宋体"/>
          <w:b w:val="0"/>
          <w:i w:val="0"/>
          <w:caps w:val="0"/>
          <w:color w:val="auto"/>
          <w:spacing w:val="0"/>
          <w:w w:val="100"/>
          <w:kern w:val="28"/>
          <w:sz w:val="24"/>
          <w:szCs w:val="24"/>
          <w:highlight w:val="none"/>
          <w:lang w:val="en-US" w:eastAsia="zh-CN"/>
        </w:rPr>
        <w:t>，不得以此为由拒绝配合委托方的后续操作，否则委托方有权暂停佣金结算直至争议解决。</w:t>
      </w:r>
    </w:p>
    <w:p w14:paraId="33E24C0A">
      <w:pPr>
        <w:pStyle w:val="15"/>
        <w:ind w:left="0" w:leftChars="0" w:firstLine="480" w:firstLineChars="200"/>
        <w:rPr>
          <w:rFonts w:hint="eastAsia" w:ascii="宋体" w:hAnsi="宋体" w:cs="宋体"/>
          <w:b w:val="0"/>
          <w:i w:val="0"/>
          <w:caps w:val="0"/>
          <w:color w:val="auto"/>
          <w:spacing w:val="0"/>
          <w:w w:val="100"/>
          <w:kern w:val="28"/>
          <w:sz w:val="24"/>
          <w:szCs w:val="24"/>
          <w:highlight w:val="none"/>
          <w:lang w:val="en-US" w:eastAsia="zh-CN"/>
        </w:rPr>
      </w:pPr>
      <w:r>
        <w:rPr>
          <w:rFonts w:hint="eastAsia" w:ascii="宋体" w:hAnsi="宋体" w:cs="宋体"/>
          <w:b w:val="0"/>
          <w:i w:val="0"/>
          <w:caps w:val="0"/>
          <w:color w:val="auto"/>
          <w:spacing w:val="0"/>
          <w:w w:val="100"/>
          <w:kern w:val="28"/>
          <w:sz w:val="24"/>
          <w:szCs w:val="24"/>
          <w:highlight w:val="none"/>
          <w:lang w:val="en-US" w:eastAsia="zh-CN"/>
        </w:rPr>
        <w:t>4.7 若乙方推介的客户本人或其家庭成员存在历史成交记录，是委托方的业主（包含退房客户），则该推介为无效转介。</w:t>
      </w:r>
    </w:p>
    <w:p w14:paraId="1310F037">
      <w:pPr>
        <w:pStyle w:val="15"/>
        <w:ind w:left="0" w:leftChars="0" w:firstLine="480" w:firstLineChars="200"/>
        <w:rPr>
          <w:rFonts w:hint="default" w:ascii="宋体" w:hAnsi="宋体" w:cs="宋体"/>
          <w:b w:val="0"/>
          <w:i w:val="0"/>
          <w:caps w:val="0"/>
          <w:color w:val="auto"/>
          <w:spacing w:val="0"/>
          <w:w w:val="100"/>
          <w:kern w:val="28"/>
          <w:sz w:val="24"/>
          <w:szCs w:val="24"/>
          <w:highlight w:val="none"/>
          <w:lang w:val="en-US" w:eastAsia="zh-CN"/>
        </w:rPr>
      </w:pPr>
      <w:r>
        <w:rPr>
          <w:rFonts w:hint="eastAsia" w:ascii="宋体" w:hAnsi="宋体" w:cs="宋体"/>
          <w:b w:val="0"/>
          <w:i w:val="0"/>
          <w:caps w:val="0"/>
          <w:color w:val="auto"/>
          <w:spacing w:val="0"/>
          <w:w w:val="100"/>
          <w:kern w:val="28"/>
          <w:sz w:val="24"/>
          <w:szCs w:val="24"/>
          <w:highlight w:val="none"/>
          <w:lang w:val="en-US" w:eastAsia="zh-CN"/>
        </w:rPr>
        <w:t>4.8乙方</w:t>
      </w:r>
      <w:r>
        <w:rPr>
          <w:rFonts w:hint="default" w:ascii="宋体" w:hAnsi="宋体" w:cs="宋体"/>
          <w:b w:val="0"/>
          <w:i w:val="0"/>
          <w:caps w:val="0"/>
          <w:color w:val="auto"/>
          <w:spacing w:val="0"/>
          <w:w w:val="100"/>
          <w:kern w:val="28"/>
          <w:sz w:val="24"/>
          <w:szCs w:val="24"/>
          <w:highlight w:val="none"/>
          <w:lang w:val="en-US" w:eastAsia="zh-CN"/>
        </w:rPr>
        <w:t>有效客户复访携带非家庭成员一起到访，最终该非家庭成员认购，但</w:t>
      </w:r>
      <w:r>
        <w:rPr>
          <w:rFonts w:hint="eastAsia" w:ascii="宋体" w:hAnsi="宋体" w:cs="宋体"/>
          <w:b w:val="0"/>
          <w:i w:val="0"/>
          <w:caps w:val="0"/>
          <w:color w:val="auto"/>
          <w:spacing w:val="0"/>
          <w:w w:val="100"/>
          <w:kern w:val="28"/>
          <w:sz w:val="24"/>
          <w:szCs w:val="24"/>
          <w:highlight w:val="none"/>
          <w:lang w:val="en-US" w:eastAsia="zh-CN"/>
        </w:rPr>
        <w:t>乙方</w:t>
      </w:r>
      <w:r>
        <w:rPr>
          <w:rFonts w:hint="default" w:ascii="宋体" w:hAnsi="宋体" w:cs="宋体"/>
          <w:b w:val="0"/>
          <w:i w:val="0"/>
          <w:caps w:val="0"/>
          <w:color w:val="auto"/>
          <w:spacing w:val="0"/>
          <w:w w:val="100"/>
          <w:kern w:val="28"/>
          <w:sz w:val="24"/>
          <w:szCs w:val="24"/>
          <w:highlight w:val="none"/>
          <w:lang w:val="en-US" w:eastAsia="zh-CN"/>
        </w:rPr>
        <w:t>未对其进行有效报备的，该认购客户判定为</w:t>
      </w:r>
      <w:r>
        <w:rPr>
          <w:rFonts w:hint="eastAsia" w:ascii="宋体" w:hAnsi="宋体" w:cs="宋体"/>
          <w:b w:val="0"/>
          <w:i w:val="0"/>
          <w:caps w:val="0"/>
          <w:color w:val="auto"/>
          <w:spacing w:val="0"/>
          <w:w w:val="100"/>
          <w:kern w:val="28"/>
          <w:sz w:val="24"/>
          <w:szCs w:val="24"/>
          <w:highlight w:val="none"/>
          <w:lang w:val="en-US" w:eastAsia="zh-CN"/>
        </w:rPr>
        <w:t>委托方</w:t>
      </w:r>
      <w:r>
        <w:rPr>
          <w:rFonts w:hint="default" w:ascii="宋体" w:hAnsi="宋体" w:cs="宋体"/>
          <w:b w:val="0"/>
          <w:i w:val="0"/>
          <w:caps w:val="0"/>
          <w:color w:val="auto"/>
          <w:spacing w:val="0"/>
          <w:w w:val="100"/>
          <w:kern w:val="28"/>
          <w:sz w:val="24"/>
          <w:szCs w:val="24"/>
          <w:highlight w:val="none"/>
          <w:lang w:val="en-US" w:eastAsia="zh-CN"/>
        </w:rPr>
        <w:t>自然来访客户。</w:t>
      </w:r>
      <w:r>
        <w:rPr>
          <w:rFonts w:hint="eastAsia" w:ascii="宋体" w:hAnsi="宋体" w:cs="宋体"/>
          <w:b w:val="0"/>
          <w:i w:val="0"/>
          <w:caps w:val="0"/>
          <w:color w:val="auto"/>
          <w:spacing w:val="0"/>
          <w:w w:val="100"/>
          <w:kern w:val="28"/>
          <w:sz w:val="24"/>
          <w:szCs w:val="24"/>
          <w:highlight w:val="none"/>
          <w:lang w:val="en-US" w:eastAsia="zh-CN"/>
        </w:rPr>
        <w:t>委托方</w:t>
      </w:r>
      <w:r>
        <w:rPr>
          <w:rFonts w:hint="default" w:ascii="宋体" w:hAnsi="宋体" w:cs="宋体"/>
          <w:b w:val="0"/>
          <w:i w:val="0"/>
          <w:caps w:val="0"/>
          <w:color w:val="auto"/>
          <w:spacing w:val="0"/>
          <w:w w:val="100"/>
          <w:kern w:val="28"/>
          <w:sz w:val="24"/>
          <w:szCs w:val="24"/>
          <w:highlight w:val="none"/>
          <w:lang w:val="en-US" w:eastAsia="zh-CN"/>
        </w:rPr>
        <w:t>自然来访客户（含出现争议判定为</w:t>
      </w:r>
      <w:r>
        <w:rPr>
          <w:rFonts w:hint="eastAsia" w:ascii="宋体" w:hAnsi="宋体" w:cs="宋体"/>
          <w:b w:val="0"/>
          <w:i w:val="0"/>
          <w:caps w:val="0"/>
          <w:color w:val="auto"/>
          <w:spacing w:val="0"/>
          <w:w w:val="100"/>
          <w:kern w:val="28"/>
          <w:sz w:val="24"/>
          <w:szCs w:val="24"/>
          <w:highlight w:val="none"/>
          <w:lang w:val="en-US" w:eastAsia="zh-CN"/>
        </w:rPr>
        <w:t>委托方</w:t>
      </w:r>
      <w:r>
        <w:rPr>
          <w:rFonts w:hint="default" w:ascii="宋体" w:hAnsi="宋体" w:cs="宋体"/>
          <w:b w:val="0"/>
          <w:i w:val="0"/>
          <w:caps w:val="0"/>
          <w:color w:val="auto"/>
          <w:spacing w:val="0"/>
          <w:w w:val="100"/>
          <w:kern w:val="28"/>
          <w:sz w:val="24"/>
          <w:szCs w:val="24"/>
          <w:highlight w:val="none"/>
          <w:lang w:val="en-US" w:eastAsia="zh-CN"/>
        </w:rPr>
        <w:t>自然来访）均不属于</w:t>
      </w:r>
      <w:r>
        <w:rPr>
          <w:rFonts w:hint="eastAsia" w:ascii="宋体" w:hAnsi="宋体" w:cs="宋体"/>
          <w:b w:val="0"/>
          <w:i w:val="0"/>
          <w:caps w:val="0"/>
          <w:color w:val="auto"/>
          <w:spacing w:val="0"/>
          <w:w w:val="100"/>
          <w:kern w:val="28"/>
          <w:sz w:val="24"/>
          <w:szCs w:val="24"/>
          <w:highlight w:val="none"/>
          <w:lang w:val="en-US" w:eastAsia="zh-CN"/>
        </w:rPr>
        <w:t>乙方</w:t>
      </w:r>
      <w:r>
        <w:rPr>
          <w:rFonts w:hint="default" w:ascii="宋体" w:hAnsi="宋体" w:cs="宋体"/>
          <w:b w:val="0"/>
          <w:i w:val="0"/>
          <w:caps w:val="0"/>
          <w:color w:val="auto"/>
          <w:spacing w:val="0"/>
          <w:w w:val="100"/>
          <w:kern w:val="28"/>
          <w:sz w:val="24"/>
          <w:szCs w:val="24"/>
          <w:highlight w:val="none"/>
          <w:lang w:val="en-US" w:eastAsia="zh-CN"/>
        </w:rPr>
        <w:t>的有效客户，不计佣金。</w:t>
      </w:r>
    </w:p>
    <w:p w14:paraId="3882CA4C">
      <w:pPr>
        <w:pStyle w:val="15"/>
        <w:ind w:left="0" w:leftChars="0" w:firstLine="480" w:firstLineChars="200"/>
        <w:rPr>
          <w:rFonts w:hint="default" w:ascii="宋体" w:hAnsi="宋体" w:cs="宋体"/>
          <w:b w:val="0"/>
          <w:i w:val="0"/>
          <w:caps w:val="0"/>
          <w:color w:val="auto"/>
          <w:spacing w:val="0"/>
          <w:w w:val="100"/>
          <w:kern w:val="28"/>
          <w:sz w:val="24"/>
          <w:szCs w:val="24"/>
          <w:highlight w:val="none"/>
          <w:lang w:val="en-US" w:eastAsia="zh-CN"/>
        </w:rPr>
      </w:pPr>
      <w:r>
        <w:rPr>
          <w:rFonts w:hint="eastAsia" w:ascii="宋体" w:hAnsi="宋体" w:cs="宋体"/>
          <w:b w:val="0"/>
          <w:i w:val="0"/>
          <w:caps w:val="0"/>
          <w:color w:val="auto"/>
          <w:spacing w:val="0"/>
          <w:w w:val="100"/>
          <w:kern w:val="28"/>
          <w:sz w:val="24"/>
          <w:szCs w:val="24"/>
          <w:highlight w:val="none"/>
          <w:lang w:val="en-US" w:eastAsia="zh-CN"/>
        </w:rPr>
        <w:t xml:space="preserve">4.9 </w:t>
      </w:r>
      <w:r>
        <w:rPr>
          <w:rFonts w:hint="default" w:ascii="宋体" w:hAnsi="宋体" w:cs="宋体"/>
          <w:b w:val="0"/>
          <w:i w:val="0"/>
          <w:caps w:val="0"/>
          <w:color w:val="auto"/>
          <w:spacing w:val="0"/>
          <w:w w:val="100"/>
          <w:kern w:val="28"/>
          <w:sz w:val="24"/>
          <w:szCs w:val="24"/>
          <w:highlight w:val="none"/>
          <w:lang w:val="en-US" w:eastAsia="zh-CN"/>
        </w:rPr>
        <w:t>若需更改有效客户的信息，</w:t>
      </w:r>
      <w:r>
        <w:rPr>
          <w:rFonts w:hint="eastAsia" w:ascii="宋体" w:hAnsi="宋体" w:cs="宋体"/>
          <w:b w:val="0"/>
          <w:i w:val="0"/>
          <w:caps w:val="0"/>
          <w:color w:val="auto"/>
          <w:spacing w:val="0"/>
          <w:w w:val="100"/>
          <w:kern w:val="28"/>
          <w:sz w:val="24"/>
          <w:szCs w:val="24"/>
          <w:highlight w:val="none"/>
          <w:lang w:val="en-US" w:eastAsia="zh-CN"/>
        </w:rPr>
        <w:t>乙方</w:t>
      </w:r>
      <w:r>
        <w:rPr>
          <w:rFonts w:hint="default" w:ascii="宋体" w:hAnsi="宋体" w:cs="宋体"/>
          <w:b w:val="0"/>
          <w:i w:val="0"/>
          <w:caps w:val="0"/>
          <w:color w:val="auto"/>
          <w:spacing w:val="0"/>
          <w:w w:val="100"/>
          <w:kern w:val="28"/>
          <w:sz w:val="24"/>
          <w:szCs w:val="24"/>
          <w:highlight w:val="none"/>
          <w:lang w:val="en-US" w:eastAsia="zh-CN"/>
        </w:rPr>
        <w:t>需提供有效的关系证明、委托书等其他相关文件，否则视为无效转介；若更改相关信息后，该客户被判定为</w:t>
      </w:r>
      <w:r>
        <w:rPr>
          <w:rFonts w:hint="eastAsia" w:ascii="宋体" w:hAnsi="宋体" w:cs="宋体"/>
          <w:b w:val="0"/>
          <w:i w:val="0"/>
          <w:caps w:val="0"/>
          <w:color w:val="auto"/>
          <w:spacing w:val="0"/>
          <w:w w:val="100"/>
          <w:kern w:val="28"/>
          <w:sz w:val="24"/>
          <w:szCs w:val="24"/>
          <w:highlight w:val="none"/>
          <w:lang w:val="en-US" w:eastAsia="zh-CN"/>
        </w:rPr>
        <w:t>委托方</w:t>
      </w:r>
      <w:r>
        <w:rPr>
          <w:rFonts w:hint="default" w:ascii="宋体" w:hAnsi="宋体" w:cs="宋体"/>
          <w:b w:val="0"/>
          <w:i w:val="0"/>
          <w:caps w:val="0"/>
          <w:color w:val="auto"/>
          <w:spacing w:val="0"/>
          <w:w w:val="100"/>
          <w:kern w:val="28"/>
          <w:sz w:val="24"/>
          <w:szCs w:val="24"/>
          <w:highlight w:val="none"/>
          <w:lang w:val="en-US" w:eastAsia="zh-CN"/>
        </w:rPr>
        <w:t>系统内部在</w:t>
      </w:r>
      <w:r>
        <w:rPr>
          <w:rFonts w:hint="eastAsia" w:ascii="宋体" w:hAnsi="宋体" w:cs="宋体"/>
          <w:b w:val="0"/>
          <w:i w:val="0"/>
          <w:caps w:val="0"/>
          <w:color w:val="auto"/>
          <w:spacing w:val="0"/>
          <w:w w:val="100"/>
          <w:kern w:val="28"/>
          <w:sz w:val="24"/>
          <w:szCs w:val="24"/>
          <w:highlight w:val="none"/>
          <w:lang w:val="en-US" w:eastAsia="zh-CN"/>
        </w:rPr>
        <w:t>乙方</w:t>
      </w:r>
      <w:r>
        <w:rPr>
          <w:rFonts w:hint="default" w:ascii="宋体" w:hAnsi="宋体" w:cs="宋体"/>
          <w:b w:val="0"/>
          <w:i w:val="0"/>
          <w:caps w:val="0"/>
          <w:color w:val="auto"/>
          <w:spacing w:val="0"/>
          <w:w w:val="100"/>
          <w:kern w:val="28"/>
          <w:sz w:val="24"/>
          <w:szCs w:val="24"/>
          <w:highlight w:val="none"/>
          <w:lang w:val="en-US" w:eastAsia="zh-CN"/>
        </w:rPr>
        <w:t>首次带访前有</w:t>
      </w:r>
      <w:r>
        <w:rPr>
          <w:rFonts w:hint="eastAsia" w:ascii="宋体" w:hAnsi="宋体" w:cs="宋体"/>
          <w:b w:val="0"/>
          <w:i w:val="0"/>
          <w:caps w:val="0"/>
          <w:color w:val="auto"/>
          <w:spacing w:val="0"/>
          <w:w w:val="100"/>
          <w:kern w:val="28"/>
          <w:sz w:val="24"/>
          <w:szCs w:val="24"/>
          <w:highlight w:val="none"/>
          <w:lang w:val="en-US" w:eastAsia="zh-CN"/>
        </w:rPr>
        <w:t>两个月</w:t>
      </w:r>
      <w:r>
        <w:rPr>
          <w:rFonts w:hint="default" w:ascii="宋体" w:hAnsi="宋体" w:cs="宋体"/>
          <w:b w:val="0"/>
          <w:i w:val="0"/>
          <w:caps w:val="0"/>
          <w:color w:val="auto"/>
          <w:spacing w:val="0"/>
          <w:w w:val="100"/>
          <w:kern w:val="28"/>
          <w:sz w:val="24"/>
          <w:szCs w:val="24"/>
          <w:highlight w:val="none"/>
          <w:lang w:val="en-US" w:eastAsia="zh-CN"/>
        </w:rPr>
        <w:t>内的来访记录的，</w:t>
      </w:r>
      <w:r>
        <w:rPr>
          <w:rFonts w:hint="eastAsia" w:ascii="宋体" w:hAnsi="宋体" w:cs="宋体"/>
          <w:b w:val="0"/>
          <w:i w:val="0"/>
          <w:caps w:val="0"/>
          <w:color w:val="auto"/>
          <w:spacing w:val="0"/>
          <w:w w:val="100"/>
          <w:kern w:val="28"/>
          <w:sz w:val="24"/>
          <w:szCs w:val="24"/>
          <w:highlight w:val="none"/>
          <w:lang w:val="en-US" w:eastAsia="zh-CN"/>
        </w:rPr>
        <w:t>或在其他渠道报备有效期内</w:t>
      </w:r>
      <w:r>
        <w:rPr>
          <w:rFonts w:hint="default" w:ascii="宋体" w:hAnsi="宋体" w:cs="宋体"/>
          <w:b w:val="0"/>
          <w:i w:val="0"/>
          <w:caps w:val="0"/>
          <w:color w:val="auto"/>
          <w:spacing w:val="0"/>
          <w:w w:val="100"/>
          <w:kern w:val="28"/>
          <w:sz w:val="24"/>
          <w:szCs w:val="24"/>
          <w:highlight w:val="none"/>
          <w:lang w:val="en-US" w:eastAsia="zh-CN"/>
        </w:rPr>
        <w:t>则视为无效转介。</w:t>
      </w:r>
    </w:p>
    <w:p w14:paraId="3AEF4623">
      <w:pPr>
        <w:pStyle w:val="15"/>
        <w:ind w:left="0" w:leftChars="0" w:firstLine="480" w:firstLineChars="200"/>
        <w:rPr>
          <w:rFonts w:hint="default" w:ascii="宋体" w:hAnsi="宋体" w:cs="宋体"/>
          <w:b w:val="0"/>
          <w:i w:val="0"/>
          <w:caps w:val="0"/>
          <w:color w:val="auto"/>
          <w:spacing w:val="0"/>
          <w:w w:val="100"/>
          <w:kern w:val="28"/>
          <w:sz w:val="24"/>
          <w:szCs w:val="24"/>
          <w:highlight w:val="none"/>
          <w:lang w:val="en-US" w:eastAsia="zh-CN"/>
        </w:rPr>
      </w:pPr>
      <w:r>
        <w:rPr>
          <w:rFonts w:hint="eastAsia" w:ascii="宋体" w:hAnsi="宋体" w:cs="宋体"/>
          <w:b w:val="0"/>
          <w:i w:val="0"/>
          <w:caps w:val="0"/>
          <w:color w:val="auto"/>
          <w:spacing w:val="0"/>
          <w:w w:val="100"/>
          <w:kern w:val="28"/>
          <w:sz w:val="24"/>
          <w:szCs w:val="24"/>
          <w:highlight w:val="none"/>
          <w:lang w:val="en-US" w:eastAsia="zh-CN"/>
        </w:rPr>
        <w:t>4.10</w:t>
      </w:r>
      <w:r>
        <w:rPr>
          <w:rFonts w:hint="default" w:ascii="宋体" w:hAnsi="宋体" w:cs="宋体"/>
          <w:b w:val="0"/>
          <w:i w:val="0"/>
          <w:caps w:val="0"/>
          <w:color w:val="auto"/>
          <w:spacing w:val="0"/>
          <w:w w:val="100"/>
          <w:kern w:val="28"/>
          <w:sz w:val="24"/>
          <w:szCs w:val="24"/>
          <w:highlight w:val="none"/>
          <w:lang w:val="en-US" w:eastAsia="zh-CN"/>
        </w:rPr>
        <w:t>一个客户有多个电话号码，分销报备的号码与实际办理认购的号码不一样，且实际办理认购的号码未经渠道有效推介，判为自销客户;如客户可证明分销报备号码为本人实名制号码，在推介有效期内，且认购号码在系统记录晚于分销报备号码的确客时间，经项目审核后可以判为渠道。</w:t>
      </w:r>
    </w:p>
    <w:p w14:paraId="18D1FC67">
      <w:pPr>
        <w:pStyle w:val="15"/>
        <w:ind w:left="0" w:leftChars="0" w:firstLine="480" w:firstLineChars="200"/>
        <w:rPr>
          <w:rFonts w:hint="default" w:ascii="宋体" w:hAnsi="宋体" w:cs="宋体"/>
          <w:b w:val="0"/>
          <w:i w:val="0"/>
          <w:caps w:val="0"/>
          <w:color w:val="auto"/>
          <w:spacing w:val="0"/>
          <w:w w:val="100"/>
          <w:kern w:val="28"/>
          <w:sz w:val="24"/>
          <w:szCs w:val="24"/>
          <w:highlight w:val="none"/>
          <w:lang w:val="en-US" w:eastAsia="zh-CN"/>
        </w:rPr>
      </w:pPr>
      <w:r>
        <w:rPr>
          <w:rFonts w:hint="eastAsia" w:ascii="宋体" w:hAnsi="宋体" w:cs="宋体"/>
          <w:b w:val="0"/>
          <w:i w:val="0"/>
          <w:caps w:val="0"/>
          <w:color w:val="auto"/>
          <w:spacing w:val="0"/>
          <w:w w:val="100"/>
          <w:kern w:val="28"/>
          <w:sz w:val="24"/>
          <w:szCs w:val="24"/>
          <w:highlight w:val="none"/>
          <w:lang w:val="en-US" w:eastAsia="zh-CN"/>
        </w:rPr>
        <w:t xml:space="preserve">4.11 </w:t>
      </w:r>
      <w:r>
        <w:rPr>
          <w:rFonts w:hint="default" w:ascii="宋体" w:hAnsi="宋体" w:cs="宋体"/>
          <w:b w:val="0"/>
          <w:i w:val="0"/>
          <w:caps w:val="0"/>
          <w:color w:val="auto"/>
          <w:spacing w:val="0"/>
          <w:w w:val="100"/>
          <w:kern w:val="28"/>
          <w:sz w:val="24"/>
          <w:szCs w:val="24"/>
          <w:highlight w:val="none"/>
          <w:lang w:val="en-US" w:eastAsia="zh-CN"/>
        </w:rPr>
        <w:t>特殊情况：转介客户在到访保护期内</w:t>
      </w:r>
      <w:r>
        <w:rPr>
          <w:rFonts w:hint="eastAsia" w:ascii="宋体" w:hAnsi="宋体" w:cs="宋体"/>
          <w:b w:val="0"/>
          <w:i w:val="0"/>
          <w:caps w:val="0"/>
          <w:color w:val="auto"/>
          <w:spacing w:val="0"/>
          <w:w w:val="100"/>
          <w:kern w:val="28"/>
          <w:sz w:val="24"/>
          <w:szCs w:val="24"/>
          <w:highlight w:val="none"/>
          <w:lang w:val="en-US" w:eastAsia="zh-CN"/>
        </w:rPr>
        <w:t>缴纳</w:t>
      </w:r>
      <w:r>
        <w:rPr>
          <w:rFonts w:hint="eastAsia" w:ascii="宋体" w:hAnsi="宋体" w:cs="宋体"/>
          <w:b/>
          <w:bCs/>
          <w:i w:val="0"/>
          <w:caps w:val="0"/>
          <w:color w:val="auto"/>
          <w:spacing w:val="0"/>
          <w:w w:val="100"/>
          <w:kern w:val="28"/>
          <w:sz w:val="24"/>
          <w:szCs w:val="24"/>
          <w:highlight w:val="yellow"/>
          <w:lang w:val="en-US" w:eastAsia="zh-CN"/>
        </w:rPr>
        <w:t>意向金</w:t>
      </w:r>
      <w:r>
        <w:rPr>
          <w:rFonts w:hint="default" w:ascii="宋体" w:hAnsi="宋体" w:cs="宋体"/>
          <w:b w:val="0"/>
          <w:i w:val="0"/>
          <w:caps w:val="0"/>
          <w:color w:val="auto"/>
          <w:spacing w:val="0"/>
          <w:w w:val="100"/>
          <w:kern w:val="28"/>
          <w:sz w:val="24"/>
          <w:szCs w:val="24"/>
          <w:highlight w:val="yellow"/>
          <w:lang w:val="en-US" w:eastAsia="zh-CN"/>
        </w:rPr>
        <w:t>的</w:t>
      </w:r>
      <w:r>
        <w:rPr>
          <w:rFonts w:hint="default" w:ascii="宋体" w:hAnsi="宋体" w:cs="宋体"/>
          <w:b w:val="0"/>
          <w:i w:val="0"/>
          <w:caps w:val="0"/>
          <w:color w:val="auto"/>
          <w:spacing w:val="0"/>
          <w:w w:val="100"/>
          <w:kern w:val="28"/>
          <w:sz w:val="24"/>
          <w:szCs w:val="24"/>
          <w:highlight w:val="none"/>
          <w:lang w:val="en-US" w:eastAsia="zh-CN"/>
        </w:rPr>
        <w:t>，该客户的保护期不受合同期限限制，延长直至客户认购或者</w:t>
      </w:r>
      <w:r>
        <w:rPr>
          <w:rFonts w:hint="eastAsia" w:ascii="宋体" w:hAnsi="宋体" w:cs="宋体"/>
          <w:b w:val="0"/>
          <w:i w:val="0"/>
          <w:caps w:val="0"/>
          <w:color w:val="auto"/>
          <w:spacing w:val="0"/>
          <w:w w:val="100"/>
          <w:kern w:val="28"/>
          <w:sz w:val="24"/>
          <w:szCs w:val="24"/>
          <w:highlight w:val="none"/>
          <w:lang w:val="en-US" w:eastAsia="zh-CN"/>
        </w:rPr>
        <w:t>委托方</w:t>
      </w:r>
      <w:r>
        <w:rPr>
          <w:rFonts w:hint="default" w:ascii="宋体" w:hAnsi="宋体" w:cs="宋体"/>
          <w:b w:val="0"/>
          <w:i w:val="0"/>
          <w:caps w:val="0"/>
          <w:color w:val="auto"/>
          <w:spacing w:val="0"/>
          <w:w w:val="100"/>
          <w:kern w:val="28"/>
          <w:sz w:val="24"/>
          <w:szCs w:val="24"/>
          <w:highlight w:val="none"/>
          <w:lang w:val="en-US" w:eastAsia="zh-CN"/>
        </w:rPr>
        <w:t>退款至客户账户。</w:t>
      </w:r>
    </w:p>
    <w:p w14:paraId="275BC576">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lang w:eastAsia="zh-CN"/>
        </w:rPr>
      </w:pPr>
      <w:r>
        <w:rPr>
          <w:rFonts w:hint="eastAsia" w:ascii="宋体" w:hAnsi="宋体" w:eastAsia="宋体" w:cs="宋体"/>
          <w:snapToGrid/>
          <w:color w:val="auto"/>
          <w:szCs w:val="24"/>
          <w:highlight w:val="none"/>
          <w:lang w:val="en-US" w:eastAsia="zh-CN"/>
        </w:rPr>
        <w:t>4.12</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未能按照上述约定向</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推荐客户的，</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有权解除本协议</w:t>
      </w:r>
      <w:r>
        <w:rPr>
          <w:rFonts w:hint="eastAsia" w:ascii="宋体" w:hAnsi="宋体" w:eastAsia="宋体" w:cs="宋体"/>
          <w:snapToGrid/>
          <w:color w:val="auto"/>
          <w:szCs w:val="24"/>
          <w:highlight w:val="none"/>
          <w:lang w:eastAsia="zh-CN"/>
        </w:rPr>
        <w:t>。</w:t>
      </w:r>
    </w:p>
    <w:p w14:paraId="0A64734A">
      <w:pPr>
        <w:tabs>
          <w:tab w:val="left" w:pos="992"/>
        </w:tabs>
        <w:spacing w:line="460" w:lineRule="exact"/>
        <w:ind w:left="0" w:leftChars="0" w:firstLine="480" w:firstLineChars="200"/>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4.</w:t>
      </w:r>
      <w:r>
        <w:rPr>
          <w:rFonts w:hint="eastAsia" w:ascii="宋体" w:hAnsi="宋体" w:eastAsia="宋体" w:cs="宋体"/>
          <w:bCs/>
          <w:snapToGrid/>
          <w:color w:val="auto"/>
          <w:kern w:val="2"/>
          <w:sz w:val="24"/>
          <w:szCs w:val="24"/>
          <w:highlight w:val="none"/>
          <w:lang w:val="en-US" w:eastAsia="zh-CN"/>
        </w:rPr>
        <w:t>13</w:t>
      </w:r>
      <w:r>
        <w:rPr>
          <w:rFonts w:hint="eastAsia" w:ascii="宋体" w:hAnsi="宋体" w:eastAsia="宋体" w:cs="宋体"/>
          <w:bCs/>
          <w:snapToGrid/>
          <w:color w:val="auto"/>
          <w:kern w:val="2"/>
          <w:sz w:val="24"/>
          <w:szCs w:val="24"/>
          <w:highlight w:val="none"/>
          <w:lang w:eastAsia="zh-CN"/>
        </w:rPr>
        <w:t>成销条件：经过委托方确认的乙方推介的客户</w:t>
      </w:r>
      <w:r>
        <w:rPr>
          <w:rFonts w:hint="eastAsia" w:ascii="宋体" w:hAnsi="宋体" w:eastAsia="宋体" w:cs="宋体"/>
          <w:bCs/>
          <w:snapToGrid/>
          <w:color w:val="auto"/>
          <w:kern w:val="2"/>
          <w:sz w:val="24"/>
          <w:szCs w:val="24"/>
          <w:highlight w:val="none"/>
          <w:lang w:val="en-US" w:eastAsia="zh-CN"/>
        </w:rPr>
        <w:t>签订《认购协议书》并缴纳足额定金（高层定金为</w:t>
      </w:r>
      <w:r>
        <w:rPr>
          <w:rFonts w:hint="eastAsia" w:ascii="宋体" w:hAnsi="宋体" w:eastAsia="宋体" w:cs="宋体"/>
          <w:bCs/>
          <w:snapToGrid/>
          <w:color w:val="auto"/>
          <w:kern w:val="2"/>
          <w:sz w:val="24"/>
          <w:szCs w:val="24"/>
          <w:highlight w:val="none"/>
          <w:u w:val="single"/>
          <w:lang w:val="en-US" w:eastAsia="zh-CN"/>
        </w:rPr>
        <w:t xml:space="preserve">  </w:t>
      </w:r>
      <w:r>
        <w:rPr>
          <w:rFonts w:hint="eastAsia" w:ascii="宋体" w:hAnsi="宋体" w:eastAsia="宋体" w:cs="宋体"/>
          <w:bCs/>
          <w:snapToGrid/>
          <w:color w:val="auto"/>
          <w:kern w:val="2"/>
          <w:sz w:val="24"/>
          <w:szCs w:val="24"/>
          <w:highlight w:val="none"/>
          <w:lang w:val="en-US" w:eastAsia="zh-CN"/>
        </w:rPr>
        <w:t>万元/套）</w:t>
      </w:r>
      <w:r>
        <w:rPr>
          <w:rFonts w:hint="eastAsia" w:ascii="宋体" w:hAnsi="宋体" w:eastAsia="宋体" w:cs="宋体"/>
          <w:bCs/>
          <w:snapToGrid/>
          <w:color w:val="auto"/>
          <w:kern w:val="2"/>
          <w:sz w:val="24"/>
          <w:szCs w:val="24"/>
          <w:highlight w:val="none"/>
          <w:lang w:eastAsia="zh-CN"/>
        </w:rPr>
        <w:t>，则对应房屋视为成功销售。</w:t>
      </w:r>
      <w:r>
        <w:rPr>
          <w:rFonts w:hint="eastAsia" w:ascii="宋体" w:hAnsi="宋体" w:eastAsia="宋体" w:cs="宋体"/>
          <w:b/>
          <w:bCs w:val="0"/>
          <w:color w:val="auto"/>
          <w:sz w:val="24"/>
        </w:rPr>
        <w:t>若</w:t>
      </w:r>
      <w:r>
        <w:rPr>
          <w:rFonts w:hint="eastAsia" w:ascii="宋体" w:hAnsi="宋体" w:eastAsia="宋体" w:cs="宋体"/>
          <w:b/>
          <w:bCs w:val="0"/>
          <w:color w:val="auto"/>
          <w:sz w:val="24"/>
          <w:lang w:eastAsia="zh-CN"/>
        </w:rPr>
        <w:t>乙方</w:t>
      </w:r>
      <w:r>
        <w:rPr>
          <w:rFonts w:hint="eastAsia" w:ascii="宋体" w:hAnsi="宋体" w:eastAsia="宋体" w:cs="宋体"/>
          <w:b/>
          <w:bCs w:val="0"/>
          <w:color w:val="auto"/>
          <w:sz w:val="24"/>
        </w:rPr>
        <w:t>推荐的有效客户三个月内未与</w:t>
      </w:r>
      <w:r>
        <w:rPr>
          <w:rFonts w:hint="eastAsia" w:ascii="宋体" w:hAnsi="宋体" w:eastAsia="宋体" w:cs="宋体"/>
          <w:b/>
          <w:bCs w:val="0"/>
          <w:color w:val="auto"/>
          <w:sz w:val="24"/>
          <w:lang w:eastAsia="zh-CN"/>
        </w:rPr>
        <w:t>委托方</w:t>
      </w:r>
      <w:r>
        <w:rPr>
          <w:rFonts w:hint="eastAsia" w:ascii="宋体" w:hAnsi="宋体" w:eastAsia="宋体" w:cs="宋体"/>
          <w:b/>
          <w:bCs w:val="0"/>
          <w:color w:val="auto"/>
          <w:sz w:val="24"/>
        </w:rPr>
        <w:t>签订正式的《商品房买卖合同》的不计佣金。</w:t>
      </w:r>
    </w:p>
    <w:p w14:paraId="600F6B7F">
      <w:pPr>
        <w:widowControl w:val="0"/>
        <w:tabs>
          <w:tab w:val="left" w:pos="992"/>
        </w:tabs>
        <w:kinsoku/>
        <w:autoSpaceDE/>
        <w:autoSpaceDN/>
        <w:adjustRightInd/>
        <w:snapToGrid/>
        <w:spacing w:line="460" w:lineRule="exact"/>
        <w:ind w:left="0" w:leftChars="0"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4.1</w:t>
      </w:r>
      <w:r>
        <w:rPr>
          <w:rFonts w:hint="eastAsia" w:ascii="宋体" w:hAnsi="宋体" w:eastAsia="宋体" w:cs="宋体"/>
          <w:bCs/>
          <w:snapToGrid/>
          <w:color w:val="auto"/>
          <w:kern w:val="2"/>
          <w:sz w:val="24"/>
          <w:szCs w:val="24"/>
          <w:highlight w:val="none"/>
          <w:lang w:val="en-US" w:eastAsia="zh-CN"/>
        </w:rPr>
        <w:t>4</w:t>
      </w:r>
      <w:r>
        <w:rPr>
          <w:rFonts w:hint="eastAsia" w:ascii="宋体" w:hAnsi="宋体" w:eastAsia="宋体" w:cs="宋体"/>
          <w:bCs/>
          <w:snapToGrid/>
          <w:color w:val="auto"/>
          <w:kern w:val="2"/>
          <w:sz w:val="24"/>
          <w:szCs w:val="24"/>
          <w:highlight w:val="none"/>
          <w:lang w:eastAsia="zh-CN"/>
        </w:rPr>
        <w:t>成销确认：委托方应在每周二对上周乙方推介客户成功销售的房源进行成交确认（由委托方盖公章或指定确认人签字），包含向乙方提供所有客户成交材料（包括但不限于认购书、商品房买卖合同等材料的原件或复印件），以及对乙方提供的成销确认文件予以核对签字或盖章确认，委托方期满仍未确认的视为确认无误，委托方签字或盖章后的文件资料一式二份，双方各执一份。</w:t>
      </w:r>
    </w:p>
    <w:p w14:paraId="40F1C1C1">
      <w:pPr>
        <w:widowControl w:val="0"/>
        <w:kinsoku/>
        <w:autoSpaceDE/>
        <w:autoSpaceDN/>
        <w:adjustRightInd/>
        <w:snapToGrid/>
        <w:spacing w:line="460" w:lineRule="exact"/>
        <w:ind w:left="0" w:leftChars="0"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4.1</w:t>
      </w:r>
      <w:r>
        <w:rPr>
          <w:rFonts w:hint="eastAsia" w:ascii="宋体" w:hAnsi="宋体" w:eastAsia="宋体" w:cs="宋体"/>
          <w:bCs/>
          <w:snapToGrid/>
          <w:color w:val="auto"/>
          <w:kern w:val="2"/>
          <w:sz w:val="24"/>
          <w:szCs w:val="24"/>
          <w:highlight w:val="none"/>
          <w:lang w:val="en-US" w:eastAsia="zh-CN"/>
        </w:rPr>
        <w:t>5</w:t>
      </w:r>
      <w:r>
        <w:rPr>
          <w:rFonts w:hint="eastAsia" w:ascii="宋体" w:hAnsi="宋体" w:eastAsia="宋体" w:cs="宋体"/>
          <w:bCs/>
          <w:snapToGrid/>
          <w:color w:val="auto"/>
          <w:kern w:val="2"/>
          <w:sz w:val="24"/>
          <w:szCs w:val="24"/>
          <w:highlight w:val="none"/>
          <w:lang w:eastAsia="zh-CN"/>
        </w:rPr>
        <w:t>如在合作期内委托方项目未开盘销售的，则客户保护期顺延至开盘销售后</w:t>
      </w:r>
      <w:bookmarkStart w:id="0" w:name="OLE_LINK2"/>
      <w:r>
        <w:rPr>
          <w:rFonts w:hint="eastAsia" w:ascii="宋体" w:hAnsi="宋体" w:eastAsia="宋体" w:cs="宋体"/>
          <w:bCs/>
          <w:snapToGrid/>
          <w:color w:val="auto"/>
          <w:kern w:val="2"/>
          <w:sz w:val="24"/>
          <w:szCs w:val="24"/>
          <w:highlight w:val="none"/>
          <w:lang w:eastAsia="zh-CN"/>
        </w:rPr>
        <w:t>1个月</w:t>
      </w:r>
      <w:bookmarkEnd w:id="0"/>
      <w:r>
        <w:rPr>
          <w:rFonts w:hint="eastAsia" w:ascii="宋体" w:hAnsi="宋体" w:eastAsia="宋体" w:cs="宋体"/>
          <w:bCs/>
          <w:snapToGrid/>
          <w:color w:val="auto"/>
          <w:kern w:val="2"/>
          <w:sz w:val="24"/>
          <w:szCs w:val="24"/>
          <w:highlight w:val="none"/>
          <w:lang w:eastAsia="zh-CN"/>
        </w:rPr>
        <w:t>。</w:t>
      </w:r>
    </w:p>
    <w:p w14:paraId="28F36849">
      <w:pPr>
        <w:widowControl w:val="0"/>
        <w:kinsoku/>
        <w:autoSpaceDE/>
        <w:autoSpaceDN/>
        <w:adjustRightInd/>
        <w:snapToGrid/>
        <w:spacing w:line="460" w:lineRule="exact"/>
        <w:ind w:left="0" w:leftChars="0"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4.1</w:t>
      </w:r>
      <w:r>
        <w:rPr>
          <w:rFonts w:hint="eastAsia" w:ascii="宋体" w:hAnsi="宋体" w:eastAsia="宋体" w:cs="宋体"/>
          <w:bCs/>
          <w:snapToGrid/>
          <w:color w:val="auto"/>
          <w:kern w:val="2"/>
          <w:sz w:val="24"/>
          <w:szCs w:val="24"/>
          <w:highlight w:val="none"/>
          <w:lang w:val="en-US" w:eastAsia="zh-CN"/>
        </w:rPr>
        <w:t>6</w:t>
      </w:r>
      <w:r>
        <w:rPr>
          <w:rFonts w:hint="eastAsia" w:ascii="宋体" w:hAnsi="宋体" w:eastAsia="宋体" w:cs="宋体"/>
          <w:bCs/>
          <w:snapToGrid/>
          <w:color w:val="auto"/>
          <w:kern w:val="2"/>
          <w:sz w:val="24"/>
          <w:szCs w:val="24"/>
          <w:highlight w:val="none"/>
          <w:lang w:eastAsia="zh-CN"/>
        </w:rPr>
        <w:t>乙方推介客户在首访</w:t>
      </w:r>
      <w:r>
        <w:rPr>
          <w:rFonts w:hint="eastAsia" w:ascii="宋体" w:hAnsi="宋体" w:eastAsia="宋体" w:cs="宋体"/>
          <w:bCs/>
          <w:snapToGrid/>
          <w:color w:val="auto"/>
          <w:kern w:val="2"/>
          <w:sz w:val="24"/>
          <w:szCs w:val="24"/>
          <w:highlight w:val="none"/>
          <w:u w:val="single"/>
          <w:lang w:val="en-US" w:eastAsia="zh-CN"/>
        </w:rPr>
        <w:t xml:space="preserve"> 45 </w:t>
      </w:r>
      <w:r>
        <w:rPr>
          <w:rFonts w:hint="eastAsia" w:ascii="宋体" w:hAnsi="宋体" w:eastAsia="宋体" w:cs="宋体"/>
          <w:bCs/>
          <w:snapToGrid/>
          <w:color w:val="auto"/>
          <w:kern w:val="2"/>
          <w:sz w:val="24"/>
          <w:szCs w:val="24"/>
          <w:highlight w:val="none"/>
          <w:lang w:eastAsia="zh-CN"/>
        </w:rPr>
        <w:t>日内认购也视为乙方有效业绩，委托方按客户的认购时间确认佣金点位。</w:t>
      </w:r>
    </w:p>
    <w:p w14:paraId="47F5FB04">
      <w:pPr>
        <w:pStyle w:val="18"/>
        <w:numPr>
          <w:ilvl w:val="1"/>
          <w:numId w:val="0"/>
        </w:numPr>
        <w:tabs>
          <w:tab w:val="clear" w:pos="1134"/>
        </w:tabs>
        <w:spacing w:line="460" w:lineRule="exact"/>
        <w:ind w:firstLine="420" w:firstLineChars="175"/>
        <w:rPr>
          <w:rFonts w:hint="eastAsia" w:ascii="宋体" w:hAnsi="宋体" w:eastAsia="宋体" w:cs="宋体"/>
          <w:color w:val="auto"/>
          <w:szCs w:val="24"/>
          <w:highlight w:val="none"/>
          <w:lang w:eastAsia="zh-CN"/>
        </w:rPr>
      </w:pPr>
      <w:r>
        <w:rPr>
          <w:rFonts w:hint="eastAsia" w:ascii="宋体" w:hAnsi="宋体" w:eastAsia="宋体" w:cs="宋体"/>
          <w:bCs/>
          <w:color w:val="auto"/>
          <w:sz w:val="24"/>
          <w:szCs w:val="24"/>
          <w:highlight w:val="none"/>
        </w:rPr>
        <w:t>5、保护期：是指</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推荐客户经</w:t>
      </w:r>
      <w:r>
        <w:rPr>
          <w:rFonts w:hint="eastAsia" w:ascii="宋体" w:hAnsi="宋体" w:eastAsia="宋体" w:cs="宋体"/>
          <w:bCs/>
          <w:color w:val="auto"/>
          <w:sz w:val="24"/>
          <w:szCs w:val="24"/>
          <w:highlight w:val="none"/>
          <w:lang w:eastAsia="zh-CN"/>
        </w:rPr>
        <w:t>委托方</w:t>
      </w:r>
      <w:r>
        <w:rPr>
          <w:rFonts w:hint="eastAsia" w:ascii="宋体" w:hAnsi="宋体" w:eastAsia="宋体" w:cs="宋体"/>
          <w:bCs/>
          <w:color w:val="auto"/>
          <w:sz w:val="24"/>
          <w:szCs w:val="24"/>
          <w:highlight w:val="none"/>
        </w:rPr>
        <w:t>确认推荐成功的，</w:t>
      </w:r>
      <w:r>
        <w:rPr>
          <w:rFonts w:hint="eastAsia" w:ascii="宋体" w:hAnsi="宋体" w:eastAsia="宋体" w:cs="宋体"/>
          <w:bCs/>
          <w:color w:val="auto"/>
          <w:sz w:val="24"/>
          <w:szCs w:val="24"/>
          <w:highlight w:val="none"/>
          <w:lang w:eastAsia="zh-CN"/>
        </w:rPr>
        <w:t>委托方</w:t>
      </w:r>
      <w:r>
        <w:rPr>
          <w:rFonts w:hint="eastAsia" w:ascii="宋体" w:hAnsi="宋体" w:eastAsia="宋体" w:cs="宋体"/>
          <w:bCs/>
          <w:color w:val="auto"/>
          <w:sz w:val="24"/>
          <w:szCs w:val="24"/>
          <w:highlight w:val="none"/>
        </w:rPr>
        <w:t>不再接受其他方推荐的期间。本协议项下</w:t>
      </w:r>
      <w:r>
        <w:rPr>
          <w:rFonts w:hint="eastAsia" w:ascii="宋体" w:hAnsi="宋体" w:eastAsia="宋体" w:cs="宋体"/>
          <w:bCs/>
          <w:color w:val="auto"/>
          <w:sz w:val="24"/>
          <w:szCs w:val="24"/>
          <w:highlight w:val="none"/>
          <w:lang w:eastAsia="zh-CN"/>
        </w:rPr>
        <w:t>乙方</w:t>
      </w:r>
      <w:r>
        <w:rPr>
          <w:rFonts w:hint="eastAsia" w:ascii="宋体" w:hAnsi="宋体" w:eastAsia="宋体" w:cs="宋体"/>
          <w:color w:val="auto"/>
          <w:sz w:val="24"/>
          <w:szCs w:val="24"/>
          <w:highlight w:val="none"/>
        </w:rPr>
        <w:t>推荐新客户，在推荐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yellow"/>
          <w:u w:val="single"/>
          <w:lang w:val="en-US" w:eastAsia="zh-CN"/>
        </w:rPr>
        <w:t xml:space="preserve"> 2 </w:t>
      </w:r>
      <w:r>
        <w:rPr>
          <w:rFonts w:hint="eastAsia" w:ascii="宋体" w:hAnsi="宋体" w:eastAsia="宋体" w:cs="宋体"/>
          <w:color w:val="auto"/>
          <w:sz w:val="24"/>
          <w:szCs w:val="24"/>
          <w:highlight w:val="yellow"/>
        </w:rPr>
        <w:t>天内</w:t>
      </w:r>
      <w:r>
        <w:rPr>
          <w:rFonts w:hint="eastAsia" w:ascii="宋体" w:hAnsi="宋体" w:eastAsia="宋体" w:cs="宋体"/>
          <w:color w:val="auto"/>
          <w:sz w:val="24"/>
          <w:szCs w:val="24"/>
          <w:highlight w:val="none"/>
        </w:rPr>
        <w:t>（从推荐当天开始计算）未转到访的，</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不可重复推荐。</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推荐客户</w:t>
      </w:r>
      <w:r>
        <w:rPr>
          <w:rFonts w:hint="eastAsia" w:ascii="宋体" w:hAnsi="宋体" w:eastAsia="宋体" w:cs="宋体"/>
          <w:bCs/>
          <w:color w:val="auto"/>
          <w:sz w:val="24"/>
          <w:szCs w:val="24"/>
          <w:highlight w:val="none"/>
          <w:lang w:eastAsia="zh-CN"/>
        </w:rPr>
        <w:t>经委托方确认有效后的</w:t>
      </w:r>
      <w:r>
        <w:rPr>
          <w:rFonts w:hint="eastAsia" w:ascii="宋体" w:hAnsi="宋体" w:eastAsia="宋体" w:cs="宋体"/>
          <w:bCs/>
          <w:color w:val="auto"/>
          <w:sz w:val="24"/>
          <w:szCs w:val="24"/>
          <w:highlight w:val="none"/>
        </w:rPr>
        <w:t>保护期为【</w:t>
      </w:r>
      <w:r>
        <w:rPr>
          <w:rFonts w:hint="eastAsia" w:ascii="宋体" w:hAnsi="宋体" w:eastAsia="宋体" w:cs="宋体"/>
          <w:bCs/>
          <w:color w:val="auto"/>
          <w:sz w:val="24"/>
          <w:szCs w:val="24"/>
          <w:highlight w:val="none"/>
          <w:u w:val="single"/>
          <w:lang w:val="en-US" w:eastAsia="zh-CN"/>
        </w:rPr>
        <w:t xml:space="preserve"> 45  </w:t>
      </w:r>
      <w:r>
        <w:rPr>
          <w:rFonts w:hint="eastAsia" w:ascii="宋体" w:hAnsi="宋体" w:eastAsia="宋体" w:cs="宋体"/>
          <w:bCs/>
          <w:color w:val="auto"/>
          <w:sz w:val="24"/>
          <w:szCs w:val="24"/>
          <w:highlight w:val="none"/>
        </w:rPr>
        <w:t>】日，自</w:t>
      </w:r>
      <w:r>
        <w:rPr>
          <w:rFonts w:hint="eastAsia" w:ascii="宋体" w:hAnsi="宋体" w:eastAsia="宋体" w:cs="宋体"/>
          <w:color w:val="auto"/>
          <w:sz w:val="24"/>
          <w:szCs w:val="24"/>
          <w:highlight w:val="none"/>
          <w:lang w:eastAsia="zh-CN"/>
        </w:rPr>
        <w:t>该客户首</w:t>
      </w:r>
      <w:r>
        <w:rPr>
          <w:rFonts w:hint="eastAsia" w:ascii="宋体" w:hAnsi="宋体" w:eastAsia="宋体" w:cs="宋体"/>
          <w:color w:val="auto"/>
          <w:sz w:val="24"/>
          <w:szCs w:val="24"/>
          <w:highlight w:val="none"/>
        </w:rPr>
        <w:t>次到访之日起</w:t>
      </w:r>
      <w:r>
        <w:rPr>
          <w:rFonts w:hint="eastAsia" w:ascii="宋体" w:hAnsi="宋体" w:eastAsia="宋体" w:cs="宋体"/>
          <w:bCs/>
          <w:color w:val="auto"/>
          <w:sz w:val="24"/>
          <w:szCs w:val="24"/>
          <w:highlight w:val="none"/>
        </w:rPr>
        <w:t>计算。</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推荐的新客户在到访后</w:t>
      </w:r>
      <w:r>
        <w:rPr>
          <w:rFonts w:hint="eastAsia" w:ascii="宋体" w:hAnsi="宋体" w:eastAsia="宋体" w:cs="宋体"/>
          <w:color w:val="auto"/>
          <w:sz w:val="24"/>
          <w:szCs w:val="24"/>
          <w:highlight w:val="none"/>
          <w:u w:val="single"/>
          <w:lang w:val="en-US" w:eastAsia="zh-CN"/>
        </w:rPr>
        <w:t xml:space="preserve"> 45  </w:t>
      </w:r>
      <w:r>
        <w:rPr>
          <w:rFonts w:hint="eastAsia" w:ascii="宋体" w:hAnsi="宋体" w:eastAsia="宋体" w:cs="宋体"/>
          <w:color w:val="auto"/>
          <w:sz w:val="24"/>
          <w:szCs w:val="24"/>
          <w:highlight w:val="none"/>
        </w:rPr>
        <w:t>天内（第一次到访之日起算）未认购的视为</w:t>
      </w:r>
      <w:r>
        <w:rPr>
          <w:rFonts w:hint="eastAsia" w:ascii="宋体" w:hAnsi="宋体" w:eastAsia="宋体" w:cs="宋体"/>
          <w:color w:val="auto"/>
          <w:sz w:val="24"/>
          <w:szCs w:val="24"/>
          <w:highlight w:val="none"/>
          <w:lang w:val="en-US" w:eastAsia="zh-CN"/>
        </w:rPr>
        <w:t>失效</w:t>
      </w:r>
      <w:r>
        <w:rPr>
          <w:rFonts w:hint="eastAsia" w:ascii="宋体" w:hAnsi="宋体" w:eastAsia="宋体" w:cs="宋体"/>
          <w:color w:val="auto"/>
          <w:sz w:val="24"/>
          <w:szCs w:val="24"/>
          <w:highlight w:val="none"/>
        </w:rPr>
        <w:t>保护期，不纳入渠道单位销售业绩范围内，过保护期后</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可以对该客户再进行</w:t>
      </w:r>
      <w:r>
        <w:rPr>
          <w:rFonts w:hint="eastAsia" w:ascii="宋体" w:hAnsi="宋体" w:eastAsia="宋体" w:cs="宋体"/>
          <w:color w:val="auto"/>
          <w:sz w:val="24"/>
          <w:szCs w:val="24"/>
          <w:highlight w:val="none"/>
          <w:u w:val="none"/>
          <w:lang w:val="en-US" w:eastAsia="zh-CN"/>
        </w:rPr>
        <w:t>一</w:t>
      </w:r>
      <w:r>
        <w:rPr>
          <w:rFonts w:hint="eastAsia" w:ascii="宋体" w:hAnsi="宋体" w:eastAsia="宋体" w:cs="宋体"/>
          <w:color w:val="auto"/>
          <w:sz w:val="24"/>
          <w:szCs w:val="24"/>
          <w:highlight w:val="none"/>
        </w:rPr>
        <w:t>次推荐</w:t>
      </w:r>
      <w:r>
        <w:rPr>
          <w:rFonts w:hint="eastAsia" w:ascii="宋体" w:hAnsi="宋体" w:eastAsia="宋体" w:cs="宋体"/>
          <w:color w:val="auto"/>
          <w:sz w:val="24"/>
          <w:szCs w:val="24"/>
          <w:highlight w:val="yellow"/>
          <w:lang w:eastAsia="zh-CN"/>
        </w:rPr>
        <w:t>（</w:t>
      </w:r>
      <w:r>
        <w:rPr>
          <w:rFonts w:hint="eastAsia" w:ascii="宋体" w:hAnsi="宋体" w:eastAsia="宋体" w:cs="宋体"/>
          <w:color w:val="auto"/>
          <w:sz w:val="24"/>
          <w:szCs w:val="24"/>
          <w:highlight w:val="yellow"/>
          <w:lang w:val="en-US" w:eastAsia="zh-CN"/>
        </w:rPr>
        <w:t>有且仅有2次）</w:t>
      </w:r>
      <w:r>
        <w:rPr>
          <w:rFonts w:hint="eastAsia" w:ascii="宋体" w:hAnsi="宋体" w:eastAsia="宋体" w:cs="宋体"/>
          <w:color w:val="auto"/>
          <w:sz w:val="24"/>
          <w:szCs w:val="24"/>
          <w:highlight w:val="yellow"/>
        </w:rPr>
        <w:t>，</w:t>
      </w:r>
      <w:r>
        <w:rPr>
          <w:rFonts w:hint="eastAsia" w:ascii="宋体" w:hAnsi="宋体" w:eastAsia="宋体" w:cs="宋体"/>
          <w:color w:val="auto"/>
          <w:sz w:val="24"/>
          <w:szCs w:val="24"/>
          <w:highlight w:val="none"/>
        </w:rPr>
        <w:t>推荐客户保护期</w:t>
      </w:r>
      <w:r>
        <w:rPr>
          <w:rFonts w:hint="eastAsia" w:ascii="宋体" w:hAnsi="宋体" w:eastAsia="宋体" w:cs="宋体"/>
          <w:color w:val="auto"/>
          <w:sz w:val="24"/>
          <w:szCs w:val="24"/>
          <w:highlight w:val="none"/>
          <w:lang w:val="en-US" w:eastAsia="zh-CN"/>
        </w:rPr>
        <w:t>自客户</w:t>
      </w:r>
      <w:r>
        <w:rPr>
          <w:rFonts w:hint="eastAsia" w:ascii="宋体" w:hAnsi="宋体" w:eastAsia="宋体" w:cs="宋体"/>
          <w:color w:val="auto"/>
          <w:sz w:val="24"/>
          <w:szCs w:val="24"/>
          <w:highlight w:val="none"/>
        </w:rPr>
        <w:t>到访之日起</w:t>
      </w:r>
      <w:r>
        <w:rPr>
          <w:rFonts w:hint="eastAsia" w:ascii="宋体" w:hAnsi="宋体" w:eastAsia="宋体" w:cs="宋体"/>
          <w:color w:val="auto"/>
          <w:sz w:val="24"/>
          <w:szCs w:val="24"/>
          <w:highlight w:val="none"/>
          <w:lang w:val="en-US" w:eastAsia="zh-CN"/>
        </w:rPr>
        <w:t>重新起算</w:t>
      </w:r>
      <w:r>
        <w:rPr>
          <w:rFonts w:hint="eastAsia" w:ascii="宋体" w:hAnsi="宋体" w:eastAsia="宋体" w:cs="宋体"/>
          <w:bCs/>
          <w:color w:val="auto"/>
          <w:sz w:val="24"/>
          <w:szCs w:val="24"/>
          <w:highlight w:val="none"/>
          <w:u w:val="single"/>
          <w:lang w:val="en-US" w:eastAsia="zh-CN"/>
        </w:rPr>
        <w:t xml:space="preserve"> 45  </w:t>
      </w:r>
      <w:r>
        <w:rPr>
          <w:rFonts w:hint="eastAsia" w:ascii="宋体" w:hAnsi="宋体" w:eastAsia="宋体" w:cs="宋体"/>
          <w:bCs/>
          <w:color w:val="auto"/>
          <w:sz w:val="24"/>
          <w:szCs w:val="24"/>
          <w:highlight w:val="none"/>
        </w:rPr>
        <w:t>日</w:t>
      </w:r>
      <w:r>
        <w:rPr>
          <w:rFonts w:hint="eastAsia" w:ascii="宋体" w:hAnsi="宋体" w:eastAsia="宋体" w:cs="宋体"/>
          <w:color w:val="auto"/>
          <w:sz w:val="24"/>
          <w:szCs w:val="24"/>
          <w:highlight w:val="none"/>
        </w:rPr>
        <w:t>。若合作结束后双方不再继续进行合作，则保护期为合作期结束</w:t>
      </w:r>
      <w:r>
        <w:rPr>
          <w:rFonts w:hint="eastAsia" w:ascii="宋体" w:hAnsi="宋体" w:eastAsia="宋体" w:cs="宋体"/>
          <w:color w:val="auto"/>
          <w:sz w:val="24"/>
          <w:szCs w:val="24"/>
          <w:highlight w:val="none"/>
          <w:u w:val="none"/>
        </w:rPr>
        <w:t>后</w:t>
      </w:r>
      <w:r>
        <w:rPr>
          <w:rFonts w:hint="eastAsia" w:ascii="宋体" w:hAnsi="宋体" w:eastAsia="宋体" w:cs="宋体"/>
          <w:color w:val="auto"/>
          <w:sz w:val="24"/>
          <w:szCs w:val="24"/>
          <w:highlight w:val="none"/>
          <w:u w:val="single"/>
          <w:lang w:val="en-US" w:eastAsia="zh-CN"/>
        </w:rPr>
        <w:t xml:space="preserve">  45 </w:t>
      </w:r>
      <w:r>
        <w:rPr>
          <w:rFonts w:hint="eastAsia" w:ascii="宋体" w:hAnsi="宋体" w:eastAsia="宋体" w:cs="宋体"/>
          <w:color w:val="auto"/>
          <w:sz w:val="24"/>
          <w:szCs w:val="24"/>
          <w:highlight w:val="none"/>
          <w:u w:val="none"/>
        </w:rPr>
        <w:t>天</w:t>
      </w:r>
      <w:r>
        <w:rPr>
          <w:rFonts w:hint="eastAsia" w:ascii="宋体" w:hAnsi="宋体" w:eastAsia="宋体" w:cs="宋体"/>
          <w:color w:val="auto"/>
          <w:sz w:val="24"/>
          <w:szCs w:val="24"/>
          <w:highlight w:val="none"/>
        </w:rPr>
        <w:t>内，即合作期内带访客户保护期内认购（签约时间不限）按双方合作的最后一个期间约定的点数计提佣金。</w:t>
      </w:r>
    </w:p>
    <w:p w14:paraId="1963080C">
      <w:pPr>
        <w:pStyle w:val="18"/>
        <w:numPr>
          <w:ilvl w:val="1"/>
          <w:numId w:val="0"/>
        </w:numPr>
        <w:tabs>
          <w:tab w:val="clear" w:pos="1134"/>
        </w:tabs>
        <w:kinsoku/>
        <w:autoSpaceDE/>
        <w:autoSpaceDN/>
        <w:ind w:leftChars="0" w:firstLine="420" w:firstLineChars="175"/>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6.</w:t>
      </w:r>
      <w:r>
        <w:rPr>
          <w:rFonts w:hint="eastAsia" w:ascii="宋体" w:hAnsi="宋体" w:eastAsia="宋体" w:cs="宋体"/>
          <w:snapToGrid/>
          <w:color w:val="auto"/>
          <w:szCs w:val="24"/>
          <w:highlight w:val="none"/>
        </w:rPr>
        <w:t>佣金的结算与</w:t>
      </w:r>
      <w:r>
        <w:rPr>
          <w:rFonts w:hint="eastAsia" w:ascii="宋体" w:hAnsi="宋体" w:eastAsia="宋体" w:cs="宋体"/>
          <w:snapToGrid/>
          <w:color w:val="auto"/>
          <w:szCs w:val="24"/>
          <w:highlight w:val="none"/>
          <w:lang w:val="en-US" w:eastAsia="zh-CN"/>
        </w:rPr>
        <w:t>付款条件</w:t>
      </w:r>
    </w:p>
    <w:p w14:paraId="6E4E6190">
      <w:pPr>
        <w:pStyle w:val="18"/>
        <w:numPr>
          <w:ilvl w:val="1"/>
          <w:numId w:val="0"/>
        </w:numPr>
        <w:tabs>
          <w:tab w:val="clear" w:pos="1134"/>
        </w:tabs>
        <w:kinsoku/>
        <w:autoSpaceDE/>
        <w:autoSpaceDN/>
        <w:spacing w:line="460" w:lineRule="exact"/>
        <w:ind w:left="0" w:firstLine="420" w:firstLineChars="175"/>
        <w:textAlignment w:val="auto"/>
        <w:rPr>
          <w:rFonts w:hint="eastAsia" w:ascii="宋体" w:hAnsi="宋体" w:eastAsia="宋体" w:cs="宋体"/>
          <w:snapToGrid/>
          <w:color w:val="auto"/>
          <w:szCs w:val="24"/>
          <w:highlight w:val="none"/>
          <w:lang w:val="en-US" w:eastAsia="zh-CN"/>
        </w:rPr>
      </w:pPr>
      <w:r>
        <w:rPr>
          <w:rFonts w:hint="eastAsia" w:ascii="宋体" w:hAnsi="宋体" w:eastAsia="宋体" w:cs="宋体"/>
          <w:snapToGrid/>
          <w:color w:val="auto"/>
          <w:szCs w:val="24"/>
          <w:highlight w:val="none"/>
          <w:lang w:val="en-US" w:eastAsia="zh-CN"/>
        </w:rPr>
        <w:t xml:space="preserve">6.1 </w:t>
      </w:r>
      <w:r>
        <w:rPr>
          <w:rFonts w:hint="eastAsia" w:ascii="宋体" w:hAnsi="宋体" w:eastAsia="宋体" w:cs="宋体"/>
          <w:snapToGrid/>
          <w:color w:val="auto"/>
          <w:szCs w:val="24"/>
          <w:highlight w:val="none"/>
        </w:rPr>
        <w:t>佣金的计提。以</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推荐的有效客户与</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签订正式的《商品房买卖合同》的合同总金额为计提基数。</w:t>
      </w:r>
      <w:r>
        <w:rPr>
          <w:rFonts w:hint="eastAsia" w:ascii="宋体" w:hAnsi="宋体" w:eastAsia="宋体" w:cs="宋体"/>
          <w:snapToGrid/>
          <w:color w:val="auto"/>
          <w:szCs w:val="24"/>
          <w:highlight w:val="none"/>
          <w:lang w:val="en-US" w:eastAsia="zh-CN"/>
        </w:rPr>
        <w:tab/>
      </w:r>
    </w:p>
    <w:p w14:paraId="6D3D7C7C">
      <w:pPr>
        <w:pStyle w:val="4"/>
        <w:spacing w:line="360" w:lineRule="auto"/>
        <w:ind w:firstLine="480" w:firstLineChars="200"/>
        <w:rPr>
          <w:rFonts w:hint="eastAsia" w:cs="宋体"/>
          <w:snapToGrid/>
          <w:color w:val="FF0000"/>
          <w:sz w:val="24"/>
          <w:szCs w:val="24"/>
          <w:highlight w:val="none"/>
          <w:u w:val="none"/>
          <w:lang w:val="en-US" w:eastAsia="zh-CN"/>
        </w:rPr>
      </w:pPr>
      <w:r>
        <w:rPr>
          <w:rFonts w:hint="eastAsia" w:ascii="宋体" w:hAnsi="宋体" w:eastAsia="宋体" w:cs="宋体"/>
          <w:snapToGrid/>
          <w:color w:val="auto"/>
          <w:sz w:val="24"/>
          <w:szCs w:val="24"/>
          <w:highlight w:val="none"/>
        </w:rPr>
        <w:t>佣金的比例</w:t>
      </w:r>
      <w:r>
        <w:rPr>
          <w:rFonts w:hint="eastAsia" w:cs="宋体"/>
          <w:snapToGrid/>
          <w:color w:val="auto"/>
          <w:sz w:val="24"/>
          <w:szCs w:val="24"/>
          <w:highlight w:val="none"/>
          <w:lang w:eastAsia="zh-CN"/>
        </w:rPr>
        <w:t>。</w:t>
      </w:r>
      <w:r>
        <w:rPr>
          <w:rFonts w:hint="eastAsia" w:ascii="宋体" w:hAnsi="宋体" w:eastAsia="宋体" w:cs="宋体"/>
          <w:snapToGrid/>
          <w:color w:val="auto"/>
          <w:sz w:val="24"/>
          <w:szCs w:val="24"/>
          <w:highlight w:val="none"/>
        </w:rPr>
        <w:t>项目执行以下佣金政策</w:t>
      </w:r>
      <w:r>
        <w:rPr>
          <w:rFonts w:hint="eastAsia" w:ascii="宋体" w:hAnsi="宋体" w:eastAsia="宋体" w:cs="宋体"/>
          <w:snapToGrid/>
          <w:color w:val="auto"/>
          <w:sz w:val="24"/>
          <w:szCs w:val="24"/>
          <w:highlight w:val="none"/>
          <w:u w:val="none"/>
        </w:rPr>
        <w:t>当月完成</w:t>
      </w:r>
      <w:r>
        <w:rPr>
          <w:rFonts w:hint="eastAsia" w:cs="宋体"/>
          <w:snapToGrid/>
          <w:color w:val="auto"/>
          <w:sz w:val="24"/>
          <w:szCs w:val="24"/>
          <w:highlight w:val="none"/>
          <w:u w:val="single"/>
          <w:lang w:eastAsia="zh-CN"/>
        </w:rPr>
        <w:t xml:space="preserve"> </w:t>
      </w:r>
      <w:r>
        <w:rPr>
          <w:rFonts w:hint="eastAsia" w:cs="宋体"/>
          <w:snapToGrid/>
          <w:color w:val="auto"/>
          <w:sz w:val="24"/>
          <w:szCs w:val="24"/>
          <w:highlight w:val="none"/>
          <w:u w:val="single"/>
          <w:lang w:val="en-US" w:eastAsia="zh-CN"/>
        </w:rPr>
        <w:t xml:space="preserve">    </w:t>
      </w:r>
      <w:r>
        <w:rPr>
          <w:rFonts w:hint="eastAsia" w:ascii="宋体" w:hAnsi="宋体" w:eastAsia="宋体" w:cs="宋体"/>
          <w:snapToGrid/>
          <w:color w:val="auto"/>
          <w:sz w:val="24"/>
          <w:szCs w:val="24"/>
          <w:highlight w:val="none"/>
          <w:u w:val="none"/>
        </w:rPr>
        <w:t>时， 渠道分销服务按合同金额的</w:t>
      </w:r>
      <w:r>
        <w:rPr>
          <w:rFonts w:hint="eastAsia" w:cs="宋体"/>
          <w:snapToGrid/>
          <w:color w:val="auto"/>
          <w:sz w:val="24"/>
          <w:szCs w:val="24"/>
          <w:highlight w:val="none"/>
          <w:u w:val="single"/>
          <w:lang w:eastAsia="zh-CN"/>
        </w:rPr>
        <w:t xml:space="preserve"> </w:t>
      </w:r>
      <w:r>
        <w:rPr>
          <w:rFonts w:hint="eastAsia" w:cs="宋体"/>
          <w:snapToGrid/>
          <w:color w:val="auto"/>
          <w:sz w:val="24"/>
          <w:szCs w:val="24"/>
          <w:highlight w:val="none"/>
          <w:u w:val="single"/>
          <w:lang w:val="en-US" w:eastAsia="zh-CN"/>
        </w:rPr>
        <w:t xml:space="preserve"> %</w:t>
      </w:r>
      <w:r>
        <w:rPr>
          <w:rFonts w:hint="eastAsia" w:ascii="宋体" w:hAnsi="宋体" w:eastAsia="宋体" w:cs="宋体"/>
          <w:snapToGrid/>
          <w:color w:val="auto"/>
          <w:sz w:val="24"/>
          <w:szCs w:val="24"/>
          <w:highlight w:val="none"/>
          <w:u w:val="none"/>
        </w:rPr>
        <w:t>计取服务费；当月完成</w:t>
      </w:r>
      <w:r>
        <w:rPr>
          <w:rFonts w:hint="eastAsia" w:cs="宋体"/>
          <w:snapToGrid/>
          <w:color w:val="auto"/>
          <w:sz w:val="24"/>
          <w:szCs w:val="24"/>
          <w:highlight w:val="none"/>
          <w:u w:val="single"/>
          <w:lang w:eastAsia="zh-CN"/>
        </w:rPr>
        <w:t xml:space="preserve"> </w:t>
      </w:r>
      <w:r>
        <w:rPr>
          <w:rFonts w:hint="eastAsia" w:cs="宋体"/>
          <w:snapToGrid/>
          <w:color w:val="auto"/>
          <w:sz w:val="24"/>
          <w:szCs w:val="24"/>
          <w:highlight w:val="none"/>
          <w:u w:val="single"/>
          <w:lang w:val="en-US" w:eastAsia="zh-CN"/>
        </w:rPr>
        <w:t xml:space="preserve">   </w:t>
      </w:r>
      <w:r>
        <w:rPr>
          <w:rFonts w:hint="eastAsia" w:ascii="宋体" w:hAnsi="宋体" w:eastAsia="宋体" w:cs="宋体"/>
          <w:snapToGrid/>
          <w:color w:val="auto"/>
          <w:sz w:val="24"/>
          <w:szCs w:val="24"/>
          <w:highlight w:val="none"/>
          <w:u w:val="none"/>
        </w:rPr>
        <w:t>时，当月所有业绩按合同金额的</w:t>
      </w:r>
      <w:r>
        <w:rPr>
          <w:rFonts w:hint="eastAsia" w:cs="宋体"/>
          <w:snapToGrid/>
          <w:color w:val="auto"/>
          <w:sz w:val="24"/>
          <w:szCs w:val="24"/>
          <w:highlight w:val="none"/>
          <w:u w:val="single"/>
          <w:lang w:eastAsia="zh-CN"/>
        </w:rPr>
        <w:t xml:space="preserve"> </w:t>
      </w:r>
      <w:r>
        <w:rPr>
          <w:rFonts w:hint="eastAsia" w:cs="宋体"/>
          <w:snapToGrid/>
          <w:color w:val="auto"/>
          <w:sz w:val="24"/>
          <w:szCs w:val="24"/>
          <w:highlight w:val="none"/>
          <w:u w:val="single"/>
          <w:lang w:val="en-US" w:eastAsia="zh-CN"/>
        </w:rPr>
        <w:t xml:space="preserve"> %</w:t>
      </w:r>
      <w:r>
        <w:rPr>
          <w:rFonts w:hint="eastAsia" w:ascii="宋体" w:hAnsi="宋体" w:eastAsia="宋体" w:cs="宋体"/>
          <w:snapToGrid/>
          <w:color w:val="auto"/>
          <w:sz w:val="24"/>
          <w:szCs w:val="24"/>
          <w:highlight w:val="none"/>
          <w:u w:val="none"/>
        </w:rPr>
        <w:t>计取服务费</w:t>
      </w:r>
      <w:r>
        <w:rPr>
          <w:rFonts w:hint="eastAsia" w:cs="宋体"/>
          <w:snapToGrid/>
          <w:color w:val="auto"/>
          <w:sz w:val="24"/>
          <w:szCs w:val="24"/>
          <w:highlight w:val="none"/>
          <w:u w:val="none"/>
          <w:lang w:eastAsia="zh-CN"/>
        </w:rPr>
        <w:t>，</w:t>
      </w:r>
      <w:r>
        <w:rPr>
          <w:rFonts w:hint="eastAsia" w:ascii="宋体" w:hAnsi="宋体" w:eastAsia="宋体" w:cs="宋体"/>
          <w:snapToGrid/>
          <w:color w:val="FF0000"/>
          <w:sz w:val="24"/>
          <w:szCs w:val="24"/>
          <w:highlight w:val="none"/>
          <w:u w:val="none"/>
        </w:rPr>
        <w:t>以上费用均含税</w:t>
      </w:r>
      <w:r>
        <w:rPr>
          <w:rFonts w:hint="eastAsia" w:cs="宋体"/>
          <w:snapToGrid/>
          <w:color w:val="FF0000"/>
          <w:sz w:val="24"/>
          <w:szCs w:val="24"/>
          <w:highlight w:val="none"/>
          <w:u w:val="none"/>
          <w:lang w:eastAsia="zh-CN"/>
        </w:rPr>
        <w:t>（</w:t>
      </w:r>
      <w:r>
        <w:rPr>
          <w:rFonts w:hint="eastAsia" w:cs="宋体"/>
          <w:snapToGrid/>
          <w:color w:val="FF0000"/>
          <w:sz w:val="24"/>
          <w:szCs w:val="24"/>
          <w:highlight w:val="none"/>
          <w:u w:val="none"/>
          <w:lang w:val="en-US" w:eastAsia="zh-CN"/>
        </w:rPr>
        <w:t>6%</w:t>
      </w:r>
      <w:r>
        <w:rPr>
          <w:rFonts w:hint="eastAsia" w:cs="宋体"/>
          <w:snapToGrid/>
          <w:color w:val="FF0000"/>
          <w:sz w:val="24"/>
          <w:szCs w:val="24"/>
          <w:highlight w:val="none"/>
          <w:u w:val="none"/>
          <w:lang w:eastAsia="zh-CN"/>
        </w:rPr>
        <w:t>）</w:t>
      </w:r>
      <w:r>
        <w:rPr>
          <w:rFonts w:hint="eastAsia" w:ascii="宋体" w:hAnsi="宋体" w:eastAsia="宋体" w:cs="宋体"/>
          <w:snapToGrid/>
          <w:color w:val="FF0000"/>
          <w:sz w:val="24"/>
          <w:szCs w:val="24"/>
          <w:highlight w:val="none"/>
          <w:u w:val="none"/>
        </w:rPr>
        <w:t>。乙方开具的为增值税专用发票，增值税税率为【</w:t>
      </w:r>
      <w:r>
        <w:rPr>
          <w:rFonts w:hint="eastAsia" w:cs="宋体"/>
          <w:snapToGrid/>
          <w:color w:val="FF0000"/>
          <w:sz w:val="24"/>
          <w:szCs w:val="24"/>
          <w:highlight w:val="none"/>
          <w:u w:val="none"/>
          <w:lang w:val="en-US" w:eastAsia="zh-CN"/>
        </w:rPr>
        <w:t xml:space="preserve">  </w:t>
      </w:r>
      <w:r>
        <w:rPr>
          <w:rFonts w:hint="eastAsia" w:ascii="宋体" w:hAnsi="宋体" w:eastAsia="宋体" w:cs="宋体"/>
          <w:snapToGrid/>
          <w:color w:val="FF0000"/>
          <w:sz w:val="24"/>
          <w:szCs w:val="24"/>
          <w:highlight w:val="none"/>
          <w:u w:val="none"/>
        </w:rPr>
        <w:t>】%，若税率变动，不含税金额不变</w:t>
      </w:r>
      <w:r>
        <w:rPr>
          <w:rFonts w:hint="eastAsia" w:cs="宋体"/>
          <w:snapToGrid/>
          <w:color w:val="FF0000"/>
          <w:sz w:val="24"/>
          <w:szCs w:val="24"/>
          <w:highlight w:val="none"/>
          <w:u w:val="none"/>
          <w:lang w:eastAsia="zh-CN"/>
        </w:rPr>
        <w:t>，</w:t>
      </w:r>
      <w:r>
        <w:rPr>
          <w:rFonts w:hint="eastAsia" w:cs="宋体"/>
          <w:snapToGrid/>
          <w:color w:val="FF0000"/>
          <w:sz w:val="24"/>
          <w:szCs w:val="24"/>
          <w:highlight w:val="none"/>
          <w:u w:val="none"/>
          <w:lang w:val="en-US" w:eastAsia="zh-CN"/>
        </w:rPr>
        <w:t>需扣减【】%税点</w:t>
      </w:r>
      <w:r>
        <w:rPr>
          <w:rFonts w:hint="eastAsia" w:ascii="宋体" w:hAnsi="宋体" w:eastAsia="宋体" w:cs="宋体"/>
          <w:snapToGrid/>
          <w:color w:val="FF0000"/>
          <w:sz w:val="24"/>
          <w:szCs w:val="24"/>
          <w:highlight w:val="none"/>
          <w:u w:val="none"/>
        </w:rPr>
        <w:t>。</w:t>
      </w:r>
    </w:p>
    <w:p w14:paraId="20F2A386">
      <w:pPr>
        <w:pStyle w:val="4"/>
        <w:spacing w:line="360" w:lineRule="auto"/>
        <w:ind w:firstLine="480" w:firstLineChars="200"/>
        <w:rPr>
          <w:b w:val="0"/>
          <w:bCs w:val="0"/>
          <w:color w:val="auto"/>
          <w:lang w:eastAsia="zh-CN"/>
        </w:rPr>
      </w:pPr>
      <w:r>
        <w:rPr>
          <w:rFonts w:hint="eastAsia"/>
          <w:b w:val="0"/>
          <w:bCs w:val="0"/>
          <w:color w:val="auto"/>
          <w:sz w:val="24"/>
          <w:szCs w:val="24"/>
          <w:lang w:eastAsia="zh-CN"/>
        </w:rPr>
        <w:t>若当月完成的销售套数</w:t>
      </w:r>
      <w:r>
        <w:rPr>
          <w:rFonts w:hint="eastAsia"/>
          <w:b w:val="0"/>
          <w:bCs w:val="0"/>
          <w:color w:val="auto"/>
          <w:sz w:val="24"/>
          <w:szCs w:val="24"/>
          <w:lang w:val="en-US" w:eastAsia="zh-CN"/>
        </w:rPr>
        <w:t>/总金额</w:t>
      </w:r>
      <w:r>
        <w:rPr>
          <w:rFonts w:hint="eastAsia"/>
          <w:b w:val="0"/>
          <w:bCs w:val="0"/>
          <w:color w:val="auto"/>
          <w:sz w:val="24"/>
          <w:szCs w:val="24"/>
          <w:lang w:eastAsia="zh-CN"/>
        </w:rPr>
        <w:t>中含有仅交定金的</w:t>
      </w:r>
      <w:r>
        <w:rPr>
          <w:rFonts w:hint="eastAsia"/>
          <w:b w:val="0"/>
          <w:bCs w:val="0"/>
          <w:color w:val="auto"/>
          <w:sz w:val="24"/>
          <w:szCs w:val="24"/>
          <w:lang w:val="en-US" w:eastAsia="zh-CN"/>
        </w:rPr>
        <w:t>房源</w:t>
      </w:r>
      <w:r>
        <w:rPr>
          <w:rFonts w:hint="eastAsia"/>
          <w:b w:val="0"/>
          <w:bCs w:val="0"/>
          <w:color w:val="auto"/>
          <w:sz w:val="24"/>
          <w:szCs w:val="24"/>
          <w:lang w:eastAsia="zh-CN"/>
        </w:rPr>
        <w:t>，则该月只按照签约</w:t>
      </w:r>
      <w:r>
        <w:rPr>
          <w:rFonts w:hint="eastAsia"/>
          <w:b w:val="0"/>
          <w:bCs w:val="0"/>
          <w:color w:val="auto"/>
          <w:sz w:val="24"/>
          <w:szCs w:val="24"/>
          <w:lang w:val="en-US" w:eastAsia="zh-CN"/>
        </w:rPr>
        <w:t>房源的套数/总金额</w:t>
      </w:r>
      <w:r>
        <w:rPr>
          <w:rFonts w:hint="eastAsia"/>
          <w:b w:val="0"/>
          <w:bCs w:val="0"/>
          <w:color w:val="auto"/>
          <w:sz w:val="24"/>
          <w:szCs w:val="24"/>
          <w:lang w:eastAsia="zh-CN"/>
        </w:rPr>
        <w:t>计取服务费。次月对上月业绩进行复核，若上月仅交定金的</w:t>
      </w:r>
      <w:r>
        <w:rPr>
          <w:rFonts w:hint="eastAsia"/>
          <w:b w:val="0"/>
          <w:bCs w:val="0"/>
          <w:color w:val="auto"/>
          <w:sz w:val="24"/>
          <w:szCs w:val="24"/>
          <w:lang w:val="en-US" w:eastAsia="zh-CN"/>
        </w:rPr>
        <w:t>房源</w:t>
      </w:r>
      <w:r>
        <w:rPr>
          <w:rFonts w:hint="eastAsia"/>
          <w:b w:val="0"/>
          <w:bCs w:val="0"/>
          <w:color w:val="auto"/>
          <w:sz w:val="24"/>
          <w:szCs w:val="24"/>
          <w:lang w:eastAsia="zh-CN"/>
        </w:rPr>
        <w:t>转签约，则</w:t>
      </w:r>
      <w:r>
        <w:rPr>
          <w:rFonts w:hint="eastAsia"/>
          <w:b w:val="0"/>
          <w:bCs w:val="0"/>
          <w:color w:val="auto"/>
          <w:sz w:val="24"/>
          <w:szCs w:val="24"/>
          <w:lang w:val="en-US" w:eastAsia="zh-CN"/>
        </w:rPr>
        <w:t>转签约房源的套数/总金额</w:t>
      </w:r>
      <w:r>
        <w:rPr>
          <w:rFonts w:hint="eastAsia"/>
          <w:b w:val="0"/>
          <w:bCs w:val="0"/>
          <w:color w:val="auto"/>
          <w:sz w:val="24"/>
          <w:szCs w:val="24"/>
          <w:lang w:eastAsia="zh-CN"/>
        </w:rPr>
        <w:t>计入成交当月的业绩，且重新计算费率佣金，增加的佣金委托方于</w:t>
      </w:r>
      <w:r>
        <w:rPr>
          <w:rFonts w:hint="eastAsia"/>
          <w:b w:val="0"/>
          <w:bCs w:val="0"/>
          <w:color w:val="auto"/>
          <w:sz w:val="24"/>
          <w:szCs w:val="24"/>
          <w:lang w:val="en-US" w:eastAsia="zh-CN"/>
        </w:rPr>
        <w:t>本</w:t>
      </w:r>
      <w:r>
        <w:rPr>
          <w:rFonts w:hint="eastAsia"/>
          <w:b w:val="0"/>
          <w:bCs w:val="0"/>
          <w:color w:val="auto"/>
          <w:sz w:val="24"/>
          <w:szCs w:val="24"/>
          <w:lang w:eastAsia="zh-CN"/>
        </w:rPr>
        <w:t>月佣金一并支付给乙方。</w:t>
      </w:r>
    </w:p>
    <w:p w14:paraId="4E27F521">
      <w:pPr>
        <w:snapToGrid w:val="0"/>
        <w:spacing w:line="360" w:lineRule="auto"/>
        <w:ind w:firstLine="660" w:firstLineChars="275"/>
        <w:textAlignment w:val="baseline"/>
        <w:rPr>
          <w:rFonts w:hint="eastAsia" w:ascii="宋体" w:hAnsi="宋体" w:cs="宋体"/>
          <w:color w:val="auto"/>
          <w:kern w:val="28"/>
          <w:sz w:val="24"/>
        </w:rPr>
      </w:pPr>
      <w:r>
        <w:rPr>
          <w:rFonts w:hint="eastAsia" w:ascii="宋体" w:hAnsi="宋体" w:cs="宋体"/>
          <w:color w:val="auto"/>
          <w:kern w:val="28"/>
          <w:sz w:val="24"/>
        </w:rPr>
        <w:t>6.2付款条件：</w:t>
      </w:r>
    </w:p>
    <w:p w14:paraId="425FBA13">
      <w:pPr>
        <w:snapToGrid w:val="0"/>
        <w:spacing w:line="360" w:lineRule="auto"/>
        <w:ind w:firstLine="660" w:firstLineChars="275"/>
        <w:textAlignment w:val="baseline"/>
        <w:rPr>
          <w:rFonts w:hint="eastAsia" w:ascii="宋体" w:hAnsi="宋体" w:eastAsia="宋体" w:cs="宋体"/>
          <w:b w:val="0"/>
          <w:bCs/>
          <w:color w:val="auto"/>
          <w:kern w:val="2"/>
          <w:sz w:val="24"/>
          <w:szCs w:val="24"/>
          <w:highlight w:val="none"/>
          <w:u w:val="none"/>
        </w:rPr>
      </w:pPr>
      <w:r>
        <w:rPr>
          <w:rFonts w:hint="eastAsia" w:ascii="宋体" w:hAnsi="宋体" w:eastAsia="宋体" w:cs="宋体"/>
          <w:b w:val="0"/>
          <w:bCs/>
          <w:color w:val="auto"/>
          <w:kern w:val="2"/>
          <w:sz w:val="24"/>
          <w:szCs w:val="24"/>
          <w:highlight w:val="none"/>
        </w:rPr>
        <w:t>（1）客户签署《商品房买卖合同》后，甲方次月向乙方结算总佣金的</w:t>
      </w:r>
      <w:r>
        <w:rPr>
          <w:rFonts w:hint="eastAsia" w:ascii="宋体" w:hAnsi="宋体" w:eastAsia="宋体" w:cs="宋体"/>
          <w:b w:val="0"/>
          <w:bCs/>
          <w:color w:val="auto"/>
          <w:kern w:val="2"/>
          <w:sz w:val="24"/>
          <w:szCs w:val="24"/>
          <w:highlight w:val="none"/>
          <w:u w:val="single"/>
        </w:rPr>
        <w:t>30%</w:t>
      </w:r>
      <w:r>
        <w:rPr>
          <w:rFonts w:hint="eastAsia" w:ascii="宋体" w:hAnsi="宋体" w:eastAsia="宋体" w:cs="宋体"/>
          <w:b w:val="0"/>
          <w:bCs/>
          <w:color w:val="auto"/>
          <w:kern w:val="2"/>
          <w:sz w:val="24"/>
          <w:szCs w:val="24"/>
          <w:highlight w:val="none"/>
          <w:u w:val="none"/>
        </w:rPr>
        <w:t>/套。</w:t>
      </w:r>
    </w:p>
    <w:p w14:paraId="377E37A6">
      <w:pPr>
        <w:pStyle w:val="18"/>
        <w:numPr>
          <w:ilvl w:val="1"/>
          <w:numId w:val="0"/>
        </w:numPr>
        <w:tabs>
          <w:tab w:val="clear" w:pos="1134"/>
        </w:tabs>
        <w:spacing w:line="460" w:lineRule="exact"/>
        <w:ind w:firstLine="480" w:firstLineChars="200"/>
        <w:rPr>
          <w:rFonts w:hint="eastAsia" w:ascii="宋体" w:hAnsi="宋体" w:eastAsia="宋体" w:cs="宋体"/>
          <w:b w:val="0"/>
          <w:bCs/>
          <w:color w:val="auto"/>
          <w:kern w:val="2"/>
          <w:sz w:val="24"/>
          <w:szCs w:val="24"/>
          <w:highlight w:val="none"/>
        </w:rPr>
      </w:pPr>
      <w:r>
        <w:rPr>
          <w:rFonts w:hint="eastAsia" w:ascii="宋体" w:hAnsi="宋体" w:eastAsia="宋体" w:cs="宋体"/>
          <w:b w:val="0"/>
          <w:bCs/>
          <w:color w:val="auto"/>
          <w:kern w:val="2"/>
          <w:sz w:val="24"/>
          <w:szCs w:val="24"/>
          <w:highlight w:val="none"/>
        </w:rPr>
        <w:t>（2）客户签署《商品房买卖合同》后，一次性付款/分期付款的客户，购房者房款付清的，次月结算总佣金的</w:t>
      </w:r>
      <w:r>
        <w:rPr>
          <w:rFonts w:hint="eastAsia" w:ascii="宋体" w:hAnsi="宋体" w:eastAsia="宋体" w:cs="宋体"/>
          <w:b w:val="0"/>
          <w:bCs/>
          <w:color w:val="auto"/>
          <w:kern w:val="2"/>
          <w:sz w:val="24"/>
          <w:szCs w:val="24"/>
          <w:highlight w:val="none"/>
          <w:u w:val="single"/>
        </w:rPr>
        <w:t>70%</w:t>
      </w:r>
      <w:r>
        <w:rPr>
          <w:rFonts w:hint="eastAsia" w:ascii="宋体" w:hAnsi="宋体" w:eastAsia="宋体" w:cs="宋体"/>
          <w:b w:val="0"/>
          <w:bCs/>
          <w:color w:val="auto"/>
          <w:kern w:val="2"/>
          <w:sz w:val="24"/>
          <w:szCs w:val="24"/>
          <w:highlight w:val="none"/>
          <w:u w:val="none"/>
        </w:rPr>
        <w:t>/套</w:t>
      </w:r>
      <w:r>
        <w:rPr>
          <w:rFonts w:hint="eastAsia" w:ascii="宋体" w:hAnsi="宋体" w:eastAsia="宋体" w:cs="宋体"/>
          <w:b w:val="0"/>
          <w:bCs/>
          <w:color w:val="auto"/>
          <w:kern w:val="2"/>
          <w:sz w:val="24"/>
          <w:szCs w:val="24"/>
          <w:highlight w:val="none"/>
        </w:rPr>
        <w:t>；选择按揭贷款方式的客户，办理按揭、抵押登记等相关手续后，次月结算总佣金的</w:t>
      </w:r>
      <w:r>
        <w:rPr>
          <w:rFonts w:hint="eastAsia" w:ascii="宋体" w:hAnsi="宋体" w:eastAsia="宋体" w:cs="宋体"/>
          <w:b w:val="0"/>
          <w:bCs/>
          <w:color w:val="auto"/>
          <w:kern w:val="2"/>
          <w:sz w:val="24"/>
          <w:szCs w:val="24"/>
          <w:highlight w:val="none"/>
          <w:u w:val="single"/>
        </w:rPr>
        <w:t>70%/</w:t>
      </w:r>
      <w:r>
        <w:rPr>
          <w:rFonts w:hint="eastAsia" w:ascii="宋体" w:hAnsi="宋体" w:eastAsia="宋体" w:cs="宋体"/>
          <w:b w:val="0"/>
          <w:bCs/>
          <w:color w:val="auto"/>
          <w:kern w:val="2"/>
          <w:sz w:val="24"/>
          <w:szCs w:val="24"/>
          <w:highlight w:val="none"/>
          <w:u w:val="none"/>
        </w:rPr>
        <w:t>套</w:t>
      </w:r>
      <w:r>
        <w:rPr>
          <w:rFonts w:hint="eastAsia" w:ascii="宋体" w:hAnsi="宋体" w:eastAsia="宋体" w:cs="宋体"/>
          <w:b w:val="0"/>
          <w:bCs/>
          <w:color w:val="auto"/>
          <w:kern w:val="2"/>
          <w:sz w:val="24"/>
          <w:szCs w:val="24"/>
          <w:highlight w:val="none"/>
        </w:rPr>
        <w:t>。</w:t>
      </w:r>
    </w:p>
    <w:p w14:paraId="0FD09B64">
      <w:pPr>
        <w:pStyle w:val="18"/>
        <w:numPr>
          <w:ilvl w:val="1"/>
          <w:numId w:val="0"/>
        </w:numPr>
        <w:tabs>
          <w:tab w:val="clear" w:pos="1134"/>
        </w:tabs>
        <w:spacing w:line="460" w:lineRule="exact"/>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b w:val="0"/>
          <w:i w:val="0"/>
          <w:caps w:val="0"/>
          <w:color w:val="auto"/>
          <w:spacing w:val="0"/>
          <w:w w:val="100"/>
          <w:kern w:val="2"/>
          <w:sz w:val="24"/>
          <w:szCs w:val="24"/>
          <w:highlight w:val="none"/>
          <w:lang w:val="en-US" w:eastAsia="zh-CN"/>
        </w:rPr>
        <w:t>（3）每次付款前，乙方应当提供齐全的付款资料，包括但不限于：1、委托方确认的《渠道佣金明细表》等验收材料；2、与该次付款金额等额的合法增值税专用发票等。上述付款资料</w:t>
      </w:r>
      <w:r>
        <w:rPr>
          <w:rFonts w:hint="eastAsia" w:ascii="宋体" w:hAnsi="宋体" w:eastAsia="宋体" w:cs="宋体"/>
          <w:color w:val="auto"/>
          <w:szCs w:val="24"/>
          <w:highlight w:val="none"/>
        </w:rPr>
        <w:t>（特别是合法有效的增值税专用发票）经甲方确认</w:t>
      </w:r>
      <w:r>
        <w:rPr>
          <w:rFonts w:hint="eastAsia" w:ascii="宋体" w:hAnsi="宋体" w:eastAsia="宋体" w:cs="宋体"/>
          <w:b w:val="0"/>
          <w:i w:val="0"/>
          <w:caps w:val="0"/>
          <w:color w:val="auto"/>
          <w:spacing w:val="0"/>
          <w:w w:val="100"/>
          <w:kern w:val="2"/>
          <w:sz w:val="24"/>
          <w:szCs w:val="24"/>
          <w:highlight w:val="none"/>
          <w:lang w:val="en-US" w:eastAsia="zh-CN"/>
        </w:rPr>
        <w:t>齐全后，委托方在30个工作日内付款。如果上述付款资料不齐全或单据内容与本合同附件内容不符、或缺少一方确认等，委托方有权顺延付款。</w:t>
      </w:r>
    </w:p>
    <w:p w14:paraId="75B13695">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bookmarkStart w:id="1" w:name="PO_tiaokuan6"/>
      <w:r>
        <w:rPr>
          <w:rFonts w:hint="eastAsia" w:ascii="宋体" w:hAnsi="宋体" w:eastAsia="宋体" w:cs="宋体"/>
          <w:snapToGrid/>
          <w:color w:val="auto"/>
          <w:szCs w:val="24"/>
          <w:highlight w:val="none"/>
          <w:lang w:val="en-US" w:eastAsia="zh-CN"/>
        </w:rPr>
        <w:t>6.3</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所介绍的购房客户（必须经</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确认）同</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签订正式的《商品房买卖合同》后，须经</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人员进行客户回访，并验证真实有效的，可给予结佣。当月15日前签约的，</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需要在月底前进行回访，15号之后30号之前签约的，次月15日前进行回访。如</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在该期限内回访客户不通过的，应当向</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提供相关证据材料，</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可复核申诉。</w:t>
      </w:r>
    </w:p>
    <w:bookmarkEnd w:id="1"/>
    <w:p w14:paraId="6C796F41">
      <w:pPr>
        <w:pStyle w:val="18"/>
        <w:keepNext w:val="0"/>
        <w:keepLines w:val="0"/>
        <w:pageBreakBefore w:val="0"/>
        <w:widowControl w:val="0"/>
        <w:numPr>
          <w:ilvl w:val="1"/>
          <w:numId w:val="0"/>
        </w:numPr>
        <w:tabs>
          <w:tab w:val="clear" w:pos="1134"/>
        </w:tabs>
        <w:kinsoku/>
        <w:wordWrap/>
        <w:overflowPunct/>
        <w:topLinePunct w:val="0"/>
        <w:autoSpaceDE/>
        <w:autoSpaceDN/>
        <w:bidi w:val="0"/>
        <w:adjustRightInd w:val="0"/>
        <w:snapToGrid w:val="0"/>
        <w:spacing w:line="460" w:lineRule="exact"/>
        <w:ind w:left="0" w:leftChars="0" w:firstLine="480" w:firstLineChars="200"/>
        <w:textAlignment w:val="auto"/>
        <w:rPr>
          <w:rFonts w:hint="eastAsia" w:ascii="宋体" w:hAnsi="宋体" w:eastAsia="宋体" w:cs="宋体"/>
          <w:snapToGrid/>
          <w:color w:val="auto"/>
          <w:szCs w:val="24"/>
          <w:highlight w:val="none"/>
        </w:rPr>
      </w:pPr>
      <w:bookmarkStart w:id="2" w:name="PO_tiaokuan2"/>
      <w:bookmarkStart w:id="3" w:name="PO_tiaokuan7"/>
      <w:r>
        <w:rPr>
          <w:rFonts w:hint="eastAsia" w:ascii="宋体" w:hAnsi="宋体" w:eastAsia="宋体" w:cs="宋体"/>
          <w:snapToGrid/>
          <w:color w:val="auto"/>
          <w:szCs w:val="24"/>
          <w:highlight w:val="none"/>
          <w:lang w:val="en-US" w:eastAsia="zh-CN"/>
        </w:rPr>
        <w:t>6.4</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所介绍的购房客户在与</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签订正式的《商品房买卖合同》后，</w:t>
      </w:r>
      <w:r>
        <w:rPr>
          <w:rFonts w:hint="eastAsia" w:ascii="宋体" w:hAnsi="宋体" w:eastAsia="宋体" w:cs="宋体"/>
          <w:snapToGrid/>
          <w:color w:val="auto"/>
          <w:szCs w:val="24"/>
          <w:highlight w:val="none"/>
          <w:lang w:val="en-US" w:eastAsia="zh-CN"/>
        </w:rPr>
        <w:t>所认购单位不可任意变更换房源；如因特殊情况需产生变更，需提前向委托方报备，最终由委托方判定。</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按照实际</w:t>
      </w:r>
      <w:r>
        <w:rPr>
          <w:rFonts w:hint="eastAsia" w:ascii="宋体" w:hAnsi="宋体" w:eastAsia="宋体" w:cs="宋体"/>
          <w:snapToGrid/>
          <w:color w:val="auto"/>
          <w:szCs w:val="24"/>
          <w:highlight w:val="none"/>
          <w:lang w:val="en-US" w:eastAsia="zh-CN"/>
        </w:rPr>
        <w:t>签约</w:t>
      </w:r>
      <w:r>
        <w:rPr>
          <w:rFonts w:hint="eastAsia" w:ascii="宋体" w:hAnsi="宋体" w:eastAsia="宋体" w:cs="宋体"/>
          <w:snapToGrid/>
          <w:color w:val="auto"/>
          <w:szCs w:val="24"/>
          <w:highlight w:val="none"/>
        </w:rPr>
        <w:t>的房源价款及</w:t>
      </w:r>
      <w:r>
        <w:rPr>
          <w:rFonts w:hint="eastAsia" w:ascii="宋体" w:hAnsi="宋体" w:eastAsia="宋体" w:cs="宋体"/>
          <w:snapToGrid/>
          <w:color w:val="auto"/>
          <w:szCs w:val="24"/>
          <w:highlight w:val="none"/>
          <w:lang w:val="en-US" w:eastAsia="zh-CN"/>
        </w:rPr>
        <w:t>最新认购</w:t>
      </w:r>
      <w:r>
        <w:rPr>
          <w:rFonts w:hint="eastAsia" w:ascii="宋体" w:hAnsi="宋体" w:eastAsia="宋体" w:cs="宋体"/>
          <w:snapToGrid/>
          <w:color w:val="auto"/>
          <w:szCs w:val="24"/>
          <w:highlight w:val="none"/>
        </w:rPr>
        <w:t>时间对应的佣金比例计算房源佣金</w:t>
      </w:r>
      <w:r>
        <w:rPr>
          <w:rFonts w:hint="eastAsia" w:ascii="宋体" w:hAnsi="宋体" w:eastAsia="宋体" w:cs="宋体"/>
          <w:snapToGrid/>
          <w:color w:val="auto"/>
          <w:szCs w:val="24"/>
          <w:highlight w:val="none"/>
          <w:lang w:eastAsia="zh-CN"/>
        </w:rPr>
        <w:t>，</w:t>
      </w:r>
      <w:r>
        <w:rPr>
          <w:rFonts w:hint="eastAsia" w:ascii="宋体" w:hAnsi="宋体" w:eastAsia="宋体" w:cs="宋体"/>
          <w:snapToGrid/>
          <w:color w:val="auto"/>
          <w:szCs w:val="24"/>
          <w:highlight w:val="none"/>
          <w:lang w:val="en-US" w:eastAsia="zh-CN"/>
        </w:rPr>
        <w:t>如因此产生的佣金差额需多还少补</w:t>
      </w:r>
      <w:r>
        <w:rPr>
          <w:rFonts w:hint="eastAsia" w:ascii="宋体" w:hAnsi="宋体" w:eastAsia="宋体" w:cs="宋体"/>
          <w:snapToGrid/>
          <w:color w:val="auto"/>
          <w:szCs w:val="24"/>
          <w:highlight w:val="none"/>
        </w:rPr>
        <w:t>。</w:t>
      </w:r>
      <w:bookmarkEnd w:id="2"/>
      <w:bookmarkEnd w:id="3"/>
    </w:p>
    <w:p w14:paraId="04A92913">
      <w:pPr>
        <w:pStyle w:val="18"/>
        <w:numPr>
          <w:ilvl w:val="1"/>
          <w:numId w:val="0"/>
        </w:numPr>
        <w:tabs>
          <w:tab w:val="clear" w:pos="1134"/>
        </w:tabs>
        <w:kinsoku/>
        <w:autoSpaceDE/>
        <w:autoSpaceDN/>
        <w:spacing w:line="460" w:lineRule="exact"/>
        <w:ind w:left="567" w:leftChars="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6.5</w:t>
      </w:r>
      <w:r>
        <w:rPr>
          <w:rFonts w:hint="eastAsia" w:ascii="宋体" w:hAnsi="宋体" w:eastAsia="宋体" w:cs="宋体"/>
          <w:snapToGrid/>
          <w:color w:val="auto"/>
          <w:szCs w:val="24"/>
          <w:highlight w:val="none"/>
        </w:rPr>
        <w:t>支付前</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应提供合法有效的发票。如</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所提供的发票被税务主管</w:t>
      </w:r>
    </w:p>
    <w:p w14:paraId="7230A136">
      <w:pPr>
        <w:pStyle w:val="18"/>
        <w:numPr>
          <w:ilvl w:val="1"/>
          <w:numId w:val="0"/>
        </w:numPr>
        <w:tabs>
          <w:tab w:val="clear" w:pos="1134"/>
        </w:tabs>
        <w:kinsoku/>
        <w:autoSpaceDE/>
        <w:autoSpaceDN/>
        <w:spacing w:line="460" w:lineRule="exact"/>
        <w:ind w:left="0" w:leftChars="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rPr>
        <w:t>部门确认为假票的，则</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除应继续提供相应发票外，还应按照该票面金额的二倍向</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支付违约金并承担全部责任。</w:t>
      </w:r>
    </w:p>
    <w:p w14:paraId="2285D950">
      <w:pPr>
        <w:pStyle w:val="18"/>
        <w:numPr>
          <w:ilvl w:val="1"/>
          <w:numId w:val="0"/>
        </w:numPr>
        <w:tabs>
          <w:tab w:val="clear" w:pos="1134"/>
        </w:tabs>
        <w:kinsoku/>
        <w:autoSpaceDE/>
        <w:autoSpaceDN/>
        <w:spacing w:line="460" w:lineRule="exact"/>
        <w:ind w:left="0" w:leftChars="0" w:firstLine="480" w:firstLineChars="200"/>
        <w:textAlignment w:val="auto"/>
        <w:rPr>
          <w:rFonts w:hint="default" w:ascii="宋体" w:hAnsi="宋体" w:eastAsia="宋体" w:cs="宋体"/>
          <w:snapToGrid/>
          <w:color w:val="auto"/>
          <w:szCs w:val="24"/>
          <w:highlight w:val="none"/>
          <w:lang w:val="en-US" w:eastAsia="zh-CN"/>
        </w:rPr>
      </w:pPr>
      <w:r>
        <w:rPr>
          <w:rFonts w:hint="eastAsia" w:ascii="宋体" w:hAnsi="宋体" w:eastAsia="宋体" w:cs="宋体"/>
          <w:snapToGrid/>
          <w:color w:val="auto"/>
          <w:szCs w:val="24"/>
          <w:highlight w:val="none"/>
          <w:lang w:val="en-US" w:eastAsia="zh-CN"/>
        </w:rPr>
        <w:t>6.6</w:t>
      </w:r>
      <w:r>
        <w:rPr>
          <w:rFonts w:hint="eastAsia" w:ascii="宋体" w:hAnsi="宋体" w:eastAsia="宋体" w:cs="宋体"/>
          <w:snapToGrid/>
          <w:color w:val="auto"/>
          <w:szCs w:val="24"/>
          <w:highlight w:val="none"/>
        </w:rPr>
        <w:t>佣金的返还。</w:t>
      </w:r>
      <w:r>
        <w:rPr>
          <w:rFonts w:hint="eastAsia" w:ascii="宋体" w:hAnsi="宋体" w:eastAsia="宋体" w:cs="宋体"/>
          <w:b/>
          <w:bCs w:val="0"/>
          <w:color w:val="auto"/>
          <w:szCs w:val="24"/>
          <w:lang w:eastAsia="zh-CN"/>
        </w:rPr>
        <w:t>乙方</w:t>
      </w:r>
      <w:r>
        <w:rPr>
          <w:rFonts w:hint="eastAsia" w:ascii="宋体" w:hAnsi="宋体" w:eastAsia="宋体" w:cs="宋体"/>
          <w:b/>
          <w:bCs w:val="0"/>
          <w:color w:val="auto"/>
          <w:szCs w:val="24"/>
        </w:rPr>
        <w:t>所介绍的有效客户（必须经</w:t>
      </w:r>
      <w:r>
        <w:rPr>
          <w:rFonts w:hint="eastAsia" w:ascii="宋体" w:hAnsi="宋体" w:eastAsia="宋体" w:cs="宋体"/>
          <w:b/>
          <w:bCs w:val="0"/>
          <w:color w:val="auto"/>
          <w:szCs w:val="24"/>
          <w:lang w:eastAsia="zh-CN"/>
        </w:rPr>
        <w:t>委托方</w:t>
      </w:r>
      <w:r>
        <w:rPr>
          <w:rFonts w:hint="eastAsia" w:ascii="宋体" w:hAnsi="宋体" w:eastAsia="宋体" w:cs="宋体"/>
          <w:b/>
          <w:bCs w:val="0"/>
          <w:color w:val="auto"/>
          <w:szCs w:val="24"/>
        </w:rPr>
        <w:t>确认）未与</w:t>
      </w:r>
      <w:r>
        <w:rPr>
          <w:rFonts w:hint="eastAsia" w:ascii="宋体" w:hAnsi="宋体" w:eastAsia="宋体" w:cs="宋体"/>
          <w:b/>
          <w:bCs w:val="0"/>
          <w:color w:val="auto"/>
          <w:szCs w:val="24"/>
          <w:lang w:eastAsia="zh-CN"/>
        </w:rPr>
        <w:t>委托方</w:t>
      </w:r>
      <w:r>
        <w:rPr>
          <w:rFonts w:hint="eastAsia" w:ascii="宋体" w:hAnsi="宋体" w:eastAsia="宋体" w:cs="宋体"/>
          <w:b/>
          <w:bCs w:val="0"/>
          <w:color w:val="auto"/>
          <w:szCs w:val="24"/>
        </w:rPr>
        <w:t>签订《商品房买卖合同》或《商品房买卖合同》被解除的，</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应在《商品房买卖合同》解除后</w:t>
      </w:r>
      <w:r>
        <w:rPr>
          <w:rFonts w:hint="eastAsia" w:ascii="宋体" w:hAnsi="宋体" w:eastAsia="宋体" w:cs="宋体"/>
          <w:snapToGrid/>
          <w:color w:val="auto"/>
          <w:szCs w:val="24"/>
          <w:highlight w:val="none"/>
          <w:lang w:val="en-US" w:eastAsia="zh-CN"/>
        </w:rPr>
        <w:t>10</w:t>
      </w:r>
      <w:r>
        <w:rPr>
          <w:rFonts w:hint="eastAsia" w:ascii="宋体" w:hAnsi="宋体" w:eastAsia="宋体" w:cs="宋体"/>
          <w:snapToGrid/>
          <w:color w:val="auto"/>
          <w:szCs w:val="24"/>
          <w:highlight w:val="none"/>
        </w:rPr>
        <w:t>日内（以合同解除协议签署或者发出解约函为准），将基于该笔交易收到的佣金退还</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w:t>
      </w:r>
      <w:bookmarkStart w:id="4" w:name="PO_tiaokuan8"/>
      <w:bookmarkStart w:id="5" w:name="PO_tiaokuan3"/>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优先自尚未支付给</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的其他有效客户的应付佣金的等额扣减，不足扣减的</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应当及时按照本协议约定退还，</w:t>
      </w:r>
      <w:r>
        <w:rPr>
          <w:rFonts w:hint="eastAsia" w:ascii="宋体" w:hAnsi="宋体" w:eastAsia="宋体" w:cs="宋体"/>
          <w:color w:val="auto"/>
          <w:szCs w:val="24"/>
          <w:highlight w:val="none"/>
        </w:rPr>
        <w:t>或委托方有权直接从</w:t>
      </w:r>
      <w:r>
        <w:rPr>
          <w:rFonts w:hint="eastAsia" w:ascii="宋体" w:hAnsi="宋体" w:eastAsia="宋体" w:cs="宋体"/>
          <w:snapToGrid/>
          <w:color w:val="auto"/>
          <w:szCs w:val="24"/>
          <w:highlight w:val="none"/>
          <w:lang w:eastAsia="zh-CN"/>
        </w:rPr>
        <w:t>乙方</w:t>
      </w:r>
      <w:r>
        <w:rPr>
          <w:rFonts w:hint="eastAsia" w:ascii="宋体" w:hAnsi="宋体" w:eastAsia="宋体" w:cs="宋体"/>
          <w:color w:val="auto"/>
          <w:szCs w:val="24"/>
          <w:highlight w:val="none"/>
        </w:rPr>
        <w:t>缴纳的履约保证金中扣除对应金额，保证金不足覆盖的，乙方仍需在3日内补足差额。乙方</w:t>
      </w:r>
      <w:r>
        <w:rPr>
          <w:rFonts w:hint="eastAsia" w:ascii="宋体" w:hAnsi="宋体" w:eastAsia="宋体" w:cs="宋体"/>
          <w:snapToGrid/>
          <w:color w:val="auto"/>
          <w:szCs w:val="24"/>
          <w:highlight w:val="none"/>
        </w:rPr>
        <w:t>逾期退还佣金的，每逾期一日，应按照逾期金额万分之五的标准向</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支付违约金。</w:t>
      </w:r>
      <w:bookmarkEnd w:id="4"/>
      <w:bookmarkEnd w:id="5"/>
    </w:p>
    <w:p w14:paraId="7125299C">
      <w:pPr>
        <w:pStyle w:val="17"/>
        <w:numPr>
          <w:ilvl w:val="0"/>
          <w:numId w:val="0"/>
        </w:numPr>
        <w:kinsoku/>
        <w:autoSpaceDE/>
        <w:autoSpaceDN/>
        <w:spacing w:line="460" w:lineRule="exact"/>
        <w:ind w:firstLine="480" w:firstLineChars="200"/>
        <w:textAlignment w:val="auto"/>
        <w:rPr>
          <w:rFonts w:hint="eastAsia" w:ascii="宋体" w:hAnsi="宋体" w:eastAsia="宋体" w:cs="宋体"/>
          <w:snapToGrid/>
          <w:color w:val="auto"/>
          <w:kern w:val="2"/>
          <w:szCs w:val="24"/>
          <w:highlight w:val="none"/>
        </w:rPr>
      </w:pPr>
      <w:r>
        <w:rPr>
          <w:rFonts w:hint="eastAsia" w:ascii="宋体" w:hAnsi="宋体" w:eastAsia="宋体" w:cs="宋体"/>
          <w:snapToGrid/>
          <w:color w:val="auto"/>
          <w:kern w:val="2"/>
          <w:szCs w:val="24"/>
          <w:highlight w:val="none"/>
          <w:lang w:val="en-US" w:eastAsia="zh-CN"/>
        </w:rPr>
        <w:t>6</w:t>
      </w:r>
      <w:r>
        <w:rPr>
          <w:rFonts w:hint="eastAsia" w:ascii="宋体" w:hAnsi="宋体" w:eastAsia="宋体" w:cs="宋体"/>
          <w:snapToGrid/>
          <w:color w:val="auto"/>
          <w:kern w:val="2"/>
          <w:szCs w:val="24"/>
          <w:highlight w:val="none"/>
        </w:rPr>
        <w:t>.</w:t>
      </w:r>
      <w:r>
        <w:rPr>
          <w:rFonts w:hint="eastAsia" w:ascii="宋体" w:hAnsi="宋体" w:eastAsia="宋体" w:cs="宋体"/>
          <w:snapToGrid/>
          <w:color w:val="auto"/>
          <w:kern w:val="2"/>
          <w:szCs w:val="24"/>
          <w:highlight w:val="none"/>
          <w:lang w:val="en-US" w:eastAsia="zh-CN"/>
        </w:rPr>
        <w:t>7</w:t>
      </w:r>
      <w:r>
        <w:rPr>
          <w:rFonts w:hint="eastAsia" w:ascii="宋体" w:hAnsi="宋体" w:eastAsia="宋体" w:cs="宋体"/>
          <w:snapToGrid/>
          <w:color w:val="auto"/>
          <w:kern w:val="2"/>
          <w:szCs w:val="24"/>
          <w:highlight w:val="none"/>
          <w:lang w:eastAsia="zh-CN"/>
        </w:rPr>
        <w:t>委托方</w:t>
      </w:r>
      <w:r>
        <w:rPr>
          <w:rFonts w:hint="eastAsia" w:ascii="宋体" w:hAnsi="宋体" w:eastAsia="宋体" w:cs="宋体"/>
          <w:snapToGrid/>
          <w:color w:val="auto"/>
          <w:kern w:val="2"/>
          <w:szCs w:val="24"/>
          <w:highlight w:val="none"/>
        </w:rPr>
        <w:t>将佣金转入</w:t>
      </w:r>
      <w:r>
        <w:rPr>
          <w:rFonts w:hint="eastAsia" w:ascii="宋体" w:hAnsi="宋体" w:eastAsia="宋体" w:cs="宋体"/>
          <w:snapToGrid/>
          <w:color w:val="auto"/>
          <w:kern w:val="2"/>
          <w:szCs w:val="24"/>
          <w:highlight w:val="none"/>
          <w:lang w:eastAsia="zh-CN"/>
        </w:rPr>
        <w:t>乙方</w:t>
      </w:r>
      <w:r>
        <w:rPr>
          <w:rFonts w:hint="eastAsia" w:ascii="宋体" w:hAnsi="宋体" w:eastAsia="宋体" w:cs="宋体"/>
          <w:snapToGrid/>
          <w:color w:val="auto"/>
          <w:kern w:val="2"/>
          <w:szCs w:val="24"/>
          <w:highlight w:val="none"/>
        </w:rPr>
        <w:t>以下账户：</w:t>
      </w:r>
    </w:p>
    <w:p w14:paraId="24591FBD">
      <w:pPr>
        <w:pStyle w:val="18"/>
        <w:numPr>
          <w:ilvl w:val="1"/>
          <w:numId w:val="0"/>
        </w:numPr>
        <w:tabs>
          <w:tab w:val="clear" w:pos="1134"/>
        </w:tabs>
        <w:kinsoku/>
        <w:autoSpaceDE/>
        <w:autoSpaceDN/>
        <w:spacing w:line="460" w:lineRule="exact"/>
        <w:ind w:firstLineChars="200"/>
        <w:textAlignment w:val="auto"/>
        <w:rPr>
          <w:rFonts w:hint="eastAsia" w:ascii="宋体" w:hAnsi="宋体" w:eastAsia="宋体" w:cs="宋体"/>
          <w:snapToGrid/>
          <w:color w:val="auto"/>
          <w:kern w:val="2"/>
          <w:szCs w:val="24"/>
          <w:highlight w:val="none"/>
          <w:lang w:eastAsia="zh-CN"/>
        </w:rPr>
      </w:pPr>
      <w:r>
        <w:rPr>
          <w:rFonts w:hint="eastAsia" w:ascii="宋体" w:hAnsi="宋体" w:eastAsia="宋体" w:cs="宋体"/>
          <w:snapToGrid/>
          <w:color w:val="auto"/>
          <w:kern w:val="2"/>
          <w:szCs w:val="24"/>
          <w:highlight w:val="none"/>
        </w:rPr>
        <w:t>户  名：</w:t>
      </w:r>
      <w:r>
        <w:rPr>
          <w:rFonts w:hint="eastAsia" w:ascii="宋体" w:hAnsi="宋体" w:eastAsia="宋体" w:cs="宋体"/>
          <w:snapToGrid/>
          <w:color w:val="auto"/>
          <w:kern w:val="2"/>
          <w:szCs w:val="24"/>
          <w:highlight w:val="none"/>
          <w:lang w:val="en-US" w:eastAsia="zh-CN"/>
        </w:rPr>
        <w:t xml:space="preserve"> </w:t>
      </w:r>
    </w:p>
    <w:p w14:paraId="02207A80">
      <w:pPr>
        <w:pStyle w:val="18"/>
        <w:numPr>
          <w:ilvl w:val="1"/>
          <w:numId w:val="0"/>
        </w:numPr>
        <w:tabs>
          <w:tab w:val="clear" w:pos="1134"/>
        </w:tabs>
        <w:kinsoku/>
        <w:autoSpaceDE/>
        <w:autoSpaceDN/>
        <w:ind w:firstLineChars="200"/>
        <w:textAlignment w:val="auto"/>
        <w:rPr>
          <w:rFonts w:hint="eastAsia" w:ascii="宋体" w:hAnsi="宋体" w:eastAsia="宋体" w:cs="宋体"/>
          <w:snapToGrid/>
          <w:color w:val="auto"/>
          <w:kern w:val="2"/>
          <w:szCs w:val="24"/>
          <w:highlight w:val="none"/>
          <w:lang w:val="en-US" w:eastAsia="zh-CN"/>
        </w:rPr>
      </w:pPr>
      <w:r>
        <w:rPr>
          <w:rFonts w:hint="eastAsia" w:ascii="宋体" w:hAnsi="宋体" w:eastAsia="宋体" w:cs="宋体"/>
          <w:snapToGrid/>
          <w:color w:val="auto"/>
          <w:kern w:val="2"/>
          <w:szCs w:val="24"/>
          <w:highlight w:val="none"/>
        </w:rPr>
        <w:t>开户行：</w:t>
      </w:r>
      <w:r>
        <w:rPr>
          <w:rFonts w:hint="eastAsia" w:ascii="宋体" w:hAnsi="宋体" w:eastAsia="宋体" w:cs="宋体"/>
          <w:snapToGrid/>
          <w:color w:val="auto"/>
          <w:kern w:val="2"/>
          <w:szCs w:val="24"/>
          <w:highlight w:val="none"/>
          <w:lang w:val="en-US" w:eastAsia="zh-CN"/>
        </w:rPr>
        <w:t xml:space="preserve"> </w:t>
      </w:r>
    </w:p>
    <w:p w14:paraId="2283C714">
      <w:pPr>
        <w:pStyle w:val="18"/>
        <w:numPr>
          <w:ilvl w:val="1"/>
          <w:numId w:val="0"/>
        </w:numPr>
        <w:tabs>
          <w:tab w:val="clear" w:pos="1134"/>
        </w:tabs>
        <w:kinsoku/>
        <w:autoSpaceDE/>
        <w:autoSpaceDN/>
        <w:ind w:firstLineChars="200"/>
        <w:textAlignment w:val="auto"/>
        <w:rPr>
          <w:rFonts w:hint="eastAsia" w:ascii="宋体" w:hAnsi="宋体" w:eastAsia="宋体" w:cs="宋体"/>
          <w:snapToGrid/>
          <w:color w:val="auto"/>
          <w:kern w:val="2"/>
          <w:szCs w:val="24"/>
          <w:highlight w:val="none"/>
          <w:lang w:val="en-US" w:eastAsia="zh-CN"/>
        </w:rPr>
      </w:pPr>
      <w:r>
        <w:rPr>
          <w:rFonts w:hint="eastAsia" w:ascii="宋体" w:hAnsi="宋体" w:eastAsia="宋体" w:cs="宋体"/>
          <w:snapToGrid/>
          <w:color w:val="auto"/>
          <w:kern w:val="2"/>
          <w:szCs w:val="24"/>
          <w:highlight w:val="none"/>
        </w:rPr>
        <w:t>账  号：</w:t>
      </w:r>
      <w:r>
        <w:rPr>
          <w:rFonts w:hint="eastAsia" w:ascii="宋体" w:hAnsi="宋体" w:eastAsia="宋体" w:cs="宋体"/>
          <w:snapToGrid/>
          <w:color w:val="auto"/>
          <w:kern w:val="2"/>
          <w:szCs w:val="24"/>
          <w:highlight w:val="none"/>
          <w:lang w:val="en-US" w:eastAsia="zh-CN"/>
        </w:rPr>
        <w:t xml:space="preserve"> </w:t>
      </w:r>
    </w:p>
    <w:p w14:paraId="15EA991A">
      <w:pPr>
        <w:pStyle w:val="18"/>
        <w:widowControl w:val="0"/>
        <w:numPr>
          <w:ilvl w:val="1"/>
          <w:numId w:val="0"/>
        </w:numPr>
        <w:tabs>
          <w:tab w:val="clear" w:pos="1134"/>
        </w:tabs>
        <w:kinsoku/>
        <w:autoSpaceDE/>
        <w:autoSpaceDN/>
        <w:adjustRightInd/>
        <w:snapToGrid/>
        <w:ind w:firstLine="480" w:firstLineChars="200"/>
        <w:jc w:val="both"/>
        <w:textAlignment w:val="auto"/>
        <w:rPr>
          <w:rFonts w:hint="eastAsia" w:ascii="宋体" w:hAnsi="宋体" w:eastAsia="宋体" w:cs="宋体"/>
          <w:snapToGrid/>
          <w:color w:val="auto"/>
          <w:kern w:val="2"/>
          <w:szCs w:val="24"/>
          <w:highlight w:val="none"/>
          <w:lang w:eastAsia="zh-CN"/>
        </w:rPr>
      </w:pPr>
      <w:r>
        <w:rPr>
          <w:rFonts w:hint="eastAsia" w:ascii="宋体" w:hAnsi="宋体" w:eastAsia="宋体" w:cs="宋体"/>
          <w:snapToGrid/>
          <w:color w:val="auto"/>
          <w:szCs w:val="24"/>
          <w:highlight w:val="none"/>
          <w:lang w:val="en-US" w:eastAsia="zh-CN"/>
        </w:rPr>
        <w:t>7. 各方</w:t>
      </w:r>
      <w:r>
        <w:rPr>
          <w:rFonts w:hint="eastAsia" w:ascii="宋体" w:hAnsi="宋体" w:eastAsia="宋体" w:cs="宋体"/>
          <w:snapToGrid/>
          <w:color w:val="auto"/>
          <w:szCs w:val="24"/>
          <w:highlight w:val="none"/>
        </w:rPr>
        <w:t>的权利义务</w:t>
      </w:r>
    </w:p>
    <w:p w14:paraId="7799ED6E">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7.1</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委托</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推介的项目应已取得合法销售手续。</w:t>
      </w:r>
    </w:p>
    <w:p w14:paraId="39C9E435">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7.2</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应就委托</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推介的项目向</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介绍项目基本情况并提供项目宣传资料。</w:t>
      </w:r>
    </w:p>
    <w:p w14:paraId="63E435DB">
      <w:pPr>
        <w:pStyle w:val="18"/>
        <w:numPr>
          <w:ilvl w:val="1"/>
          <w:numId w:val="0"/>
        </w:numPr>
        <w:tabs>
          <w:tab w:val="clear" w:pos="1134"/>
        </w:tabs>
        <w:kinsoku/>
        <w:autoSpaceDE/>
        <w:autoSpaceDN/>
        <w:spacing w:line="460" w:lineRule="exact"/>
        <w:ind w:left="0" w:leftChars="0" w:firstLine="480" w:firstLineChars="200"/>
        <w:textAlignment w:val="auto"/>
        <w:rPr>
          <w:rFonts w:hint="eastAsia" w:ascii="宋体" w:hAnsi="宋体" w:eastAsia="宋体" w:cs="宋体"/>
          <w:snapToGrid/>
          <w:color w:val="auto"/>
          <w:szCs w:val="24"/>
          <w:highlight w:val="none"/>
          <w:lang w:val="en-US" w:eastAsia="zh-CN"/>
        </w:rPr>
      </w:pPr>
      <w:r>
        <w:rPr>
          <w:rFonts w:hint="eastAsia" w:ascii="宋体" w:hAnsi="宋体" w:eastAsia="宋体" w:cs="宋体"/>
          <w:snapToGrid/>
          <w:color w:val="auto"/>
          <w:szCs w:val="24"/>
          <w:highlight w:val="none"/>
          <w:lang w:val="en-US" w:eastAsia="zh-CN"/>
        </w:rPr>
        <w:t>7.3</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应按本协议的约定</w:t>
      </w:r>
      <w:r>
        <w:rPr>
          <w:rFonts w:hint="eastAsia" w:ascii="宋体" w:hAnsi="宋体" w:eastAsia="宋体" w:cs="宋体"/>
          <w:snapToGrid/>
          <w:color w:val="auto"/>
          <w:szCs w:val="24"/>
          <w:highlight w:val="none"/>
          <w:lang w:eastAsia="zh-CN"/>
        </w:rPr>
        <w:t>，</w:t>
      </w:r>
      <w:r>
        <w:rPr>
          <w:rFonts w:hint="eastAsia" w:ascii="宋体" w:hAnsi="宋体" w:eastAsia="宋体" w:cs="宋体"/>
          <w:snapToGrid/>
          <w:color w:val="auto"/>
          <w:szCs w:val="24"/>
          <w:highlight w:val="none"/>
          <w:lang w:val="en-US" w:eastAsia="zh-CN"/>
        </w:rPr>
        <w:t>就各自的项目，在确认后，</w:t>
      </w:r>
      <w:r>
        <w:rPr>
          <w:rFonts w:hint="eastAsia" w:ascii="宋体" w:hAnsi="宋体" w:eastAsia="宋体" w:cs="宋体"/>
          <w:snapToGrid/>
          <w:color w:val="auto"/>
          <w:szCs w:val="24"/>
          <w:highlight w:val="none"/>
        </w:rPr>
        <w:t>向</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支付佣金。</w:t>
      </w:r>
      <w:r>
        <w:rPr>
          <w:rFonts w:hint="eastAsia" w:ascii="宋体" w:hAnsi="宋体" w:eastAsia="宋体" w:cs="宋体"/>
          <w:snapToGrid/>
          <w:color w:val="auto"/>
          <w:szCs w:val="24"/>
          <w:highlight w:val="none"/>
          <w:lang w:val="en-US" w:eastAsia="zh-CN"/>
        </w:rPr>
        <w:t>委托方</w:t>
      </w:r>
      <w:r>
        <w:rPr>
          <w:rFonts w:hint="eastAsia" w:ascii="宋体" w:hAnsi="宋体" w:eastAsia="宋体" w:cs="宋体"/>
          <w:color w:val="auto"/>
          <w:szCs w:val="24"/>
          <w:highlight w:val="none"/>
        </w:rPr>
        <w:t>仅对本协议约定的</w:t>
      </w:r>
      <w:r>
        <w:rPr>
          <w:rFonts w:hint="eastAsia" w:ascii="宋体" w:hAnsi="宋体" w:eastAsia="宋体" w:cs="宋体"/>
          <w:snapToGrid/>
          <w:color w:val="auto"/>
          <w:szCs w:val="24"/>
          <w:highlight w:val="none"/>
          <w:lang w:val="en-US" w:eastAsia="zh-CN"/>
        </w:rPr>
        <w:t>乙方</w:t>
      </w:r>
      <w:r>
        <w:rPr>
          <w:rFonts w:hint="eastAsia" w:ascii="宋体" w:hAnsi="宋体" w:eastAsia="宋体" w:cs="宋体"/>
          <w:color w:val="auto"/>
          <w:szCs w:val="24"/>
          <w:highlight w:val="none"/>
        </w:rPr>
        <w:t>应得佣金承担付款责</w:t>
      </w:r>
      <w:r>
        <w:rPr>
          <w:rFonts w:hint="eastAsia" w:ascii="宋体" w:hAnsi="宋体" w:eastAsia="宋体" w:cs="宋体"/>
          <w:color w:val="auto"/>
          <w:szCs w:val="24"/>
          <w:highlight w:val="none"/>
          <w:lang w:eastAsia="zh-CN"/>
        </w:rPr>
        <w:t>任，乙方与任何第三方的款项纠纷均与委托方无关，委托方不为乙方或任何第三方承担</w:t>
      </w:r>
      <w:r>
        <w:rPr>
          <w:rFonts w:hint="eastAsia" w:ascii="宋体" w:hAnsi="宋体" w:eastAsia="宋体" w:cs="宋体"/>
          <w:snapToGrid/>
          <w:color w:val="auto"/>
          <w:szCs w:val="24"/>
          <w:highlight w:val="none"/>
          <w:lang w:val="en-US" w:eastAsia="zh-CN"/>
        </w:rPr>
        <w:t>任何付款责任。</w:t>
      </w:r>
    </w:p>
    <w:p w14:paraId="37FBF224">
      <w:pPr>
        <w:pStyle w:val="18"/>
        <w:numPr>
          <w:ilvl w:val="1"/>
          <w:numId w:val="0"/>
        </w:numPr>
        <w:tabs>
          <w:tab w:val="clear" w:pos="1134"/>
        </w:tabs>
        <w:kinsoku/>
        <w:autoSpaceDE/>
        <w:autoSpaceDN/>
        <w:spacing w:line="460" w:lineRule="exact"/>
        <w:ind w:left="0" w:firstLine="480" w:firstLineChars="20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7.4</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在向购房客户推荐本项目时应遵守中华人民共和国的相关法律，并按照相关规定执行。</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应按照</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所确定的售楼条件及认可的方式（包括但不限于宣传口径、签约流程、《商品房买卖合同》条款、售价、付款方式等）进行推荐，应根据</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提供的项目特性和状况向客户作如实介绍，尽力促销，不得夸大、隐瞒或任何过度承诺，不得与他人恶意串通，损害</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利益。否则，由此产生的一切后果由</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负责并赔偿</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因此受到的损失。</w:t>
      </w:r>
    </w:p>
    <w:p w14:paraId="2B99DE8C">
      <w:pPr>
        <w:pStyle w:val="18"/>
        <w:numPr>
          <w:ilvl w:val="1"/>
          <w:numId w:val="0"/>
        </w:numPr>
        <w:tabs>
          <w:tab w:val="clear" w:pos="1134"/>
        </w:tabs>
        <w:kinsoku/>
        <w:autoSpaceDE/>
        <w:autoSpaceDN/>
        <w:spacing w:line="460" w:lineRule="exact"/>
        <w:ind w:left="7" w:firstLine="559" w:firstLineChars="233"/>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7.5</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不得以</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或者</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代理人的名义对外宣传或签署任何文件，乙方不得以</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的名义从事本协议规定的合作范围以外的任何其它活动，给</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造成损失的，</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应当予以赔偿。</w:t>
      </w:r>
    </w:p>
    <w:p w14:paraId="25CD3A12">
      <w:pPr>
        <w:pStyle w:val="18"/>
        <w:numPr>
          <w:ilvl w:val="1"/>
          <w:numId w:val="0"/>
        </w:numPr>
        <w:tabs>
          <w:tab w:val="clear" w:pos="1134"/>
        </w:tabs>
        <w:kinsoku/>
        <w:autoSpaceDE/>
        <w:autoSpaceDN/>
        <w:spacing w:line="460" w:lineRule="exact"/>
        <w:ind w:left="0" w:firstLine="480" w:firstLineChars="20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7.6</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不得以</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名义向客户收取任何费用，给</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造成损失的，</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应当予以赔偿。</w:t>
      </w:r>
    </w:p>
    <w:p w14:paraId="4A214312">
      <w:pPr>
        <w:pStyle w:val="18"/>
        <w:numPr>
          <w:ilvl w:val="1"/>
          <w:numId w:val="0"/>
        </w:numPr>
        <w:tabs>
          <w:tab w:val="clear" w:pos="1134"/>
        </w:tabs>
        <w:kinsoku/>
        <w:autoSpaceDE/>
        <w:autoSpaceDN/>
        <w:spacing w:line="460" w:lineRule="exact"/>
        <w:ind w:left="567" w:leftChars="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7.7</w:t>
      </w:r>
      <w:r>
        <w:rPr>
          <w:rFonts w:hint="eastAsia" w:ascii="宋体" w:hAnsi="宋体" w:eastAsia="宋体" w:cs="宋体"/>
          <w:snapToGrid/>
          <w:color w:val="auto"/>
          <w:szCs w:val="24"/>
          <w:highlight w:val="none"/>
        </w:rPr>
        <w:t>在客户成交后，按照本合同约定进行回访时，若客户明确反馈表明乙</w:t>
      </w:r>
    </w:p>
    <w:p w14:paraId="14ECCDFF">
      <w:pPr>
        <w:pStyle w:val="18"/>
        <w:numPr>
          <w:ilvl w:val="-1"/>
          <w:numId w:val="0"/>
        </w:numPr>
        <w:tabs>
          <w:tab w:val="clear" w:pos="1134"/>
        </w:tabs>
        <w:kinsoku/>
        <w:autoSpaceDE/>
        <w:autoSpaceDN/>
        <w:spacing w:line="460" w:lineRule="exact"/>
        <w:ind w:left="0" w:firstLine="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rPr>
        <w:t>方带访</w:t>
      </w:r>
      <w:r>
        <w:rPr>
          <w:rFonts w:hint="eastAsia" w:ascii="宋体" w:hAnsi="宋体" w:eastAsia="宋体" w:cs="宋体"/>
          <w:snapToGrid/>
          <w:color w:val="auto"/>
          <w:szCs w:val="24"/>
          <w:highlight w:val="none"/>
          <w:lang w:val="en-US" w:eastAsia="zh-CN"/>
        </w:rPr>
        <w:t>缺乏</w:t>
      </w:r>
      <w:r>
        <w:rPr>
          <w:rFonts w:hint="eastAsia" w:ascii="宋体" w:hAnsi="宋体" w:eastAsia="宋体" w:cs="宋体"/>
          <w:snapToGrid/>
          <w:color w:val="auto"/>
          <w:szCs w:val="24"/>
          <w:highlight w:val="none"/>
        </w:rPr>
        <w:t>真实性，</w:t>
      </w:r>
      <w:r>
        <w:rPr>
          <w:rFonts w:hint="eastAsia" w:ascii="宋体" w:hAnsi="宋体" w:eastAsia="宋体" w:cs="宋体"/>
          <w:color w:val="auto"/>
          <w:szCs w:val="24"/>
          <w:highlight w:val="none"/>
        </w:rPr>
        <w:t>委托方有权不予结算该对应房源的佣金。若对应房源的佣金已支付给乙方，委托方有权要求乙方在10日内全额退还，逾期退还的，每逾期一日按逾期金额的万分之五向委托方支付违约金。</w:t>
      </w:r>
    </w:p>
    <w:p w14:paraId="53362303">
      <w:pPr>
        <w:pStyle w:val="18"/>
        <w:numPr>
          <w:ilvl w:val="1"/>
          <w:numId w:val="0"/>
        </w:numPr>
        <w:tabs>
          <w:tab w:val="clear" w:pos="1134"/>
        </w:tabs>
        <w:kinsoku/>
        <w:autoSpaceDE/>
        <w:autoSpaceDN/>
        <w:spacing w:line="460" w:lineRule="exact"/>
        <w:ind w:left="567" w:leftChars="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7.8</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应运用合法合规的方法积极寻找该物业合适的购买人，对于已经</w:t>
      </w:r>
    </w:p>
    <w:p w14:paraId="6CA3F6E4">
      <w:pPr>
        <w:pStyle w:val="18"/>
        <w:numPr>
          <w:ilvl w:val="-1"/>
          <w:numId w:val="0"/>
        </w:numPr>
        <w:tabs>
          <w:tab w:val="clear" w:pos="1134"/>
        </w:tabs>
        <w:kinsoku/>
        <w:autoSpaceDE/>
        <w:autoSpaceDN/>
        <w:spacing w:line="460" w:lineRule="exact"/>
        <w:ind w:left="0" w:firstLine="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rPr>
        <w:t>存在于</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客户系统中的客户，不得通过引导、暗示客户更换手机号等方式进行切客，如发生上述情况则该笔佣金不予支付，对已经支付的，</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可要求追回。</w:t>
      </w:r>
    </w:p>
    <w:p w14:paraId="4FED11E6">
      <w:pPr>
        <w:pStyle w:val="18"/>
        <w:numPr>
          <w:ilvl w:val="1"/>
          <w:numId w:val="0"/>
        </w:numPr>
        <w:tabs>
          <w:tab w:val="clear" w:pos="1134"/>
        </w:tabs>
        <w:kinsoku/>
        <w:autoSpaceDE/>
        <w:autoSpaceDN/>
        <w:spacing w:line="460" w:lineRule="exact"/>
        <w:ind w:left="7" w:firstLine="559" w:firstLineChars="233"/>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7.9</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向</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支付佣金后，</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产生的相关税费由</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自行承担，与甲方无关。</w:t>
      </w:r>
    </w:p>
    <w:p w14:paraId="18530CC7">
      <w:pPr>
        <w:pStyle w:val="18"/>
        <w:numPr>
          <w:ilvl w:val="1"/>
          <w:numId w:val="0"/>
        </w:numPr>
        <w:tabs>
          <w:tab w:val="clear" w:pos="1134"/>
        </w:tabs>
        <w:kinsoku/>
        <w:autoSpaceDE/>
        <w:autoSpaceDN/>
        <w:spacing w:line="460" w:lineRule="exact"/>
        <w:ind w:left="7" w:firstLine="559" w:firstLineChars="233"/>
        <w:textAlignment w:val="auto"/>
        <w:rPr>
          <w:rFonts w:hint="eastAsia" w:ascii="宋体" w:hAnsi="宋体" w:eastAsia="宋体" w:cs="宋体"/>
          <w:snapToGrid/>
          <w:color w:val="auto"/>
          <w:szCs w:val="24"/>
          <w:highlight w:val="none"/>
        </w:rPr>
      </w:pPr>
      <w:bookmarkStart w:id="6" w:name="PO_tiaokuan10"/>
      <w:r>
        <w:rPr>
          <w:rFonts w:hint="eastAsia" w:ascii="宋体" w:hAnsi="宋体" w:eastAsia="宋体" w:cs="宋体"/>
          <w:snapToGrid/>
          <w:color w:val="auto"/>
          <w:szCs w:val="24"/>
          <w:highlight w:val="none"/>
          <w:lang w:val="en-US" w:eastAsia="zh-CN"/>
        </w:rPr>
        <w:t>7.10</w:t>
      </w:r>
      <w:r>
        <w:rPr>
          <w:rFonts w:hint="eastAsia" w:ascii="宋体" w:hAnsi="宋体" w:eastAsia="宋体" w:cs="宋体"/>
          <w:snapToGrid/>
          <w:color w:val="auto"/>
          <w:szCs w:val="24"/>
          <w:highlight w:val="none"/>
        </w:rPr>
        <w:t>若</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营销费用不足</w:t>
      </w:r>
      <w:r>
        <w:rPr>
          <w:rFonts w:hint="eastAsia" w:ascii="宋体" w:hAnsi="宋体" w:eastAsia="宋体" w:cs="宋体"/>
          <w:color w:val="auto"/>
          <w:szCs w:val="24"/>
          <w:highlight w:val="none"/>
        </w:rPr>
        <w:t>或因其他项目运营需求</w:t>
      </w:r>
      <w:r>
        <w:rPr>
          <w:rFonts w:hint="eastAsia" w:ascii="宋体" w:hAnsi="宋体" w:eastAsia="宋体" w:cs="宋体"/>
          <w:snapToGrid/>
          <w:color w:val="auto"/>
          <w:szCs w:val="24"/>
          <w:highlight w:val="none"/>
        </w:rPr>
        <w:t>，</w:t>
      </w:r>
      <w:r>
        <w:rPr>
          <w:rFonts w:hint="eastAsia" w:ascii="宋体" w:hAnsi="宋体" w:eastAsia="宋体" w:cs="宋体"/>
          <w:snapToGrid/>
          <w:color w:val="auto"/>
          <w:szCs w:val="24"/>
          <w:highlight w:val="none"/>
          <w:lang w:eastAsia="zh-CN"/>
        </w:rPr>
        <w:t>委托方有权随</w:t>
      </w:r>
      <w:r>
        <w:rPr>
          <w:rFonts w:hint="eastAsia" w:ascii="宋体" w:hAnsi="宋体" w:eastAsia="宋体" w:cs="宋体"/>
          <w:snapToGrid/>
          <w:color w:val="auto"/>
          <w:szCs w:val="24"/>
          <w:highlight w:val="none"/>
        </w:rPr>
        <w:t>时通知</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停止客户报备，</w:t>
      </w:r>
      <w:r>
        <w:rPr>
          <w:rFonts w:hint="eastAsia" w:ascii="宋体" w:hAnsi="宋体" w:eastAsia="宋体" w:cs="宋体"/>
          <w:snapToGrid/>
          <w:color w:val="auto"/>
          <w:szCs w:val="24"/>
          <w:highlight w:val="none"/>
          <w:lang w:eastAsia="zh-CN"/>
        </w:rPr>
        <w:t>无需提前</w:t>
      </w:r>
      <w:r>
        <w:rPr>
          <w:rFonts w:hint="eastAsia" w:ascii="宋体" w:hAnsi="宋体" w:eastAsia="宋体" w:cs="宋体"/>
          <w:snapToGrid/>
          <w:color w:val="auto"/>
          <w:szCs w:val="24"/>
          <w:highlight w:val="none"/>
          <w:lang w:val="en-US" w:eastAsia="zh-CN"/>
        </w:rPr>
        <w:t>3个工作日，</w:t>
      </w:r>
      <w:r>
        <w:rPr>
          <w:rFonts w:hint="eastAsia" w:ascii="宋体" w:hAnsi="宋体" w:eastAsia="宋体" w:cs="宋体"/>
          <w:snapToGrid/>
          <w:color w:val="auto"/>
          <w:szCs w:val="24"/>
          <w:highlight w:val="none"/>
        </w:rPr>
        <w:t>已报备且在报备有效期内的客户，</w:t>
      </w:r>
      <w:r>
        <w:rPr>
          <w:rFonts w:hint="eastAsia" w:ascii="宋体" w:hAnsi="宋体" w:eastAsia="宋体" w:cs="宋体"/>
          <w:snapToGrid/>
          <w:color w:val="auto"/>
          <w:szCs w:val="24"/>
          <w:highlight w:val="none"/>
          <w:lang w:eastAsia="zh-CN"/>
        </w:rPr>
        <w:t>乙方</w:t>
      </w:r>
      <w:r>
        <w:rPr>
          <w:rFonts w:hint="eastAsia" w:ascii="宋体" w:hAnsi="宋体" w:eastAsia="宋体" w:cs="宋体"/>
          <w:color w:val="auto"/>
          <w:szCs w:val="24"/>
          <w:highlight w:val="none"/>
        </w:rPr>
        <w:t>需经委托方再次确认后方</w:t>
      </w:r>
      <w:r>
        <w:rPr>
          <w:rFonts w:hint="eastAsia" w:ascii="宋体" w:hAnsi="宋体" w:eastAsia="宋体" w:cs="宋体"/>
          <w:snapToGrid/>
          <w:color w:val="auto"/>
          <w:szCs w:val="24"/>
          <w:highlight w:val="none"/>
        </w:rPr>
        <w:t>可陪同客户到访。</w:t>
      </w:r>
      <w:bookmarkEnd w:id="6"/>
    </w:p>
    <w:p w14:paraId="0500A059">
      <w:pPr>
        <w:pStyle w:val="18"/>
        <w:numPr>
          <w:ilvl w:val="1"/>
          <w:numId w:val="0"/>
        </w:numPr>
        <w:tabs>
          <w:tab w:val="clear" w:pos="1134"/>
        </w:tabs>
        <w:kinsoku/>
        <w:autoSpaceDE/>
        <w:autoSpaceDN/>
        <w:spacing w:line="460" w:lineRule="exact"/>
        <w:ind w:left="7" w:firstLine="559" w:firstLineChars="233"/>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7.11</w:t>
      </w:r>
      <w:r>
        <w:rPr>
          <w:rFonts w:hint="eastAsia" w:ascii="宋体" w:hAnsi="宋体" w:eastAsia="宋体" w:cs="宋体"/>
          <w:snapToGrid/>
          <w:color w:val="auto"/>
          <w:szCs w:val="24"/>
          <w:highlight w:val="none"/>
        </w:rPr>
        <w:t>若逾期支付佣金的，自逾期之日起</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按应付未付金额日万分之五向</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支付违约金。</w:t>
      </w:r>
    </w:p>
    <w:p w14:paraId="732A9247">
      <w:pPr>
        <w:pStyle w:val="17"/>
        <w:numPr>
          <w:ilvl w:val="0"/>
          <w:numId w:val="0"/>
        </w:numPr>
        <w:tabs>
          <w:tab w:val="clear" w:pos="8788"/>
        </w:tabs>
        <w:kinsoku/>
        <w:autoSpaceDE/>
        <w:autoSpaceDN/>
        <w:spacing w:line="460" w:lineRule="exact"/>
        <w:ind w:leftChars="0"/>
        <w:textAlignment w:val="auto"/>
        <w:rPr>
          <w:rFonts w:hint="eastAsia" w:ascii="宋体" w:hAnsi="宋体" w:eastAsia="宋体" w:cs="宋体"/>
          <w:b/>
          <w:snapToGrid/>
          <w:color w:val="auto"/>
          <w:highlight w:val="none"/>
        </w:rPr>
      </w:pPr>
      <w:r>
        <w:rPr>
          <w:rFonts w:hint="eastAsia" w:ascii="宋体" w:hAnsi="宋体" w:eastAsia="宋体" w:cs="宋体"/>
          <w:snapToGrid/>
          <w:color w:val="auto"/>
          <w:szCs w:val="24"/>
          <w:highlight w:val="none"/>
          <w:lang w:val="en-US" w:eastAsia="zh-CN"/>
        </w:rPr>
        <w:t>8.</w:t>
      </w:r>
      <w:r>
        <w:rPr>
          <w:rFonts w:hint="eastAsia" w:ascii="宋体" w:hAnsi="宋体" w:eastAsia="宋体" w:cs="宋体"/>
          <w:snapToGrid/>
          <w:color w:val="auto"/>
          <w:szCs w:val="24"/>
          <w:highlight w:val="none"/>
        </w:rPr>
        <w:t>违约责任</w:t>
      </w:r>
    </w:p>
    <w:p w14:paraId="50D25314">
      <w:pPr>
        <w:pStyle w:val="18"/>
        <w:numPr>
          <w:ilvl w:val="1"/>
          <w:numId w:val="0"/>
        </w:numPr>
        <w:tabs>
          <w:tab w:val="clear" w:pos="1134"/>
        </w:tabs>
        <w:kinsoku/>
        <w:autoSpaceDE/>
        <w:autoSpaceDN/>
        <w:spacing w:line="460" w:lineRule="exact"/>
        <w:ind w:left="7" w:firstLine="559" w:firstLineChars="233"/>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8.1</w:t>
      </w:r>
      <w:r>
        <w:rPr>
          <w:rFonts w:hint="eastAsia" w:ascii="宋体" w:hAnsi="宋体" w:eastAsia="宋体" w:cs="宋体"/>
          <w:snapToGrid/>
          <w:color w:val="auto"/>
          <w:szCs w:val="24"/>
          <w:highlight w:val="none"/>
        </w:rPr>
        <w:t>如果由于任何一方原因（包括但不限于故意隐瞒实情、欺诈等不当行为），造成对方利益损害，守约方应有权就违约方的行为要求赔偿其损失</w:t>
      </w: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rPr>
        <w:t>包括但不限于诉讼费、财产保全费、律师费、差旅费、执行费、评估费、拍卖费、保全责任险等，均由违约方承担。</w:t>
      </w:r>
      <w:r>
        <w:rPr>
          <w:rFonts w:hint="eastAsia" w:ascii="宋体" w:hAnsi="宋体" w:eastAsia="宋体" w:cs="宋体"/>
          <w:color w:val="auto"/>
          <w:szCs w:val="24"/>
          <w:highlight w:val="none"/>
          <w:lang w:eastAsia="zh-CN"/>
        </w:rPr>
        <w:t>）</w:t>
      </w:r>
      <w:r>
        <w:rPr>
          <w:rFonts w:hint="eastAsia" w:ascii="宋体" w:hAnsi="宋体" w:eastAsia="宋体" w:cs="宋体"/>
          <w:snapToGrid/>
          <w:color w:val="auto"/>
          <w:szCs w:val="24"/>
          <w:highlight w:val="none"/>
        </w:rPr>
        <w:t>并终止本合作协议。</w:t>
      </w:r>
    </w:p>
    <w:p w14:paraId="6B8795FF">
      <w:pPr>
        <w:pStyle w:val="18"/>
        <w:numPr>
          <w:ilvl w:val="1"/>
          <w:numId w:val="0"/>
        </w:numPr>
        <w:tabs>
          <w:tab w:val="clear" w:pos="1134"/>
        </w:tabs>
        <w:kinsoku/>
        <w:autoSpaceDE/>
        <w:autoSpaceDN/>
        <w:spacing w:line="460" w:lineRule="exact"/>
        <w:ind w:left="567" w:firstLine="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8.2</w:t>
      </w:r>
      <w:r>
        <w:rPr>
          <w:rFonts w:hint="eastAsia" w:ascii="宋体" w:hAnsi="宋体" w:eastAsia="宋体" w:cs="宋体"/>
          <w:snapToGrid/>
          <w:color w:val="auto"/>
          <w:szCs w:val="24"/>
          <w:highlight w:val="none"/>
        </w:rPr>
        <w:t>任何一方违反本协议内容，给对方造成损失的，应赔偿全部损失。</w:t>
      </w:r>
    </w:p>
    <w:p w14:paraId="1D51D2BE">
      <w:pPr>
        <w:pStyle w:val="18"/>
        <w:numPr>
          <w:ilvl w:val="1"/>
          <w:numId w:val="0"/>
        </w:numPr>
        <w:tabs>
          <w:tab w:val="clear" w:pos="1134"/>
        </w:tabs>
        <w:kinsoku/>
        <w:autoSpaceDE/>
        <w:autoSpaceDN/>
        <w:spacing w:line="460" w:lineRule="exact"/>
        <w:ind w:left="7" w:firstLine="559" w:firstLineChars="233"/>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8.3</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未能按照本协议约定的数量和时间向</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提供推介客户的，</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有权解除本合作协议。</w:t>
      </w:r>
    </w:p>
    <w:p w14:paraId="4B657A0D">
      <w:pPr>
        <w:pStyle w:val="17"/>
        <w:numPr>
          <w:ilvl w:val="0"/>
          <w:numId w:val="0"/>
        </w:numPr>
        <w:tabs>
          <w:tab w:val="clear" w:pos="8788"/>
        </w:tabs>
        <w:kinsoku/>
        <w:autoSpaceDE/>
        <w:autoSpaceDN/>
        <w:spacing w:line="460" w:lineRule="exact"/>
        <w:ind w:leftChars="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9.</w:t>
      </w:r>
      <w:r>
        <w:rPr>
          <w:rFonts w:hint="eastAsia" w:ascii="宋体" w:hAnsi="宋体" w:eastAsia="宋体" w:cs="宋体"/>
          <w:snapToGrid/>
          <w:color w:val="auto"/>
          <w:szCs w:val="24"/>
          <w:highlight w:val="none"/>
        </w:rPr>
        <w:t>其它事项</w:t>
      </w:r>
    </w:p>
    <w:p w14:paraId="38897E31">
      <w:pPr>
        <w:pStyle w:val="18"/>
        <w:numPr>
          <w:ilvl w:val="1"/>
          <w:numId w:val="0"/>
        </w:numPr>
        <w:tabs>
          <w:tab w:val="clear" w:pos="1134"/>
        </w:tabs>
        <w:kinsoku/>
        <w:autoSpaceDE/>
        <w:autoSpaceDN/>
        <w:spacing w:line="460" w:lineRule="exact"/>
        <w:ind w:left="567" w:leftChars="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9.1</w:t>
      </w:r>
      <w:r>
        <w:rPr>
          <w:rFonts w:hint="eastAsia" w:ascii="宋体" w:hAnsi="宋体" w:eastAsia="宋体" w:cs="宋体"/>
          <w:snapToGrid/>
          <w:color w:val="auto"/>
          <w:szCs w:val="24"/>
          <w:highlight w:val="none"/>
        </w:rPr>
        <w:t>本协议一式</w:t>
      </w:r>
      <w:r>
        <w:rPr>
          <w:rFonts w:hint="eastAsia" w:ascii="宋体" w:hAnsi="宋体" w:eastAsia="宋体" w:cs="宋体"/>
          <w:snapToGrid/>
          <w:color w:val="auto"/>
          <w:szCs w:val="24"/>
          <w:highlight w:val="none"/>
          <w:lang w:val="en-US" w:eastAsia="zh-CN"/>
        </w:rPr>
        <w:t>肆份</w:t>
      </w:r>
      <w:r>
        <w:rPr>
          <w:rFonts w:hint="eastAsia" w:ascii="宋体" w:hAnsi="宋体" w:eastAsia="宋体" w:cs="宋体"/>
          <w:snapToGrid/>
          <w:color w:val="auto"/>
          <w:szCs w:val="24"/>
          <w:highlight w:val="none"/>
        </w:rPr>
        <w:t>，</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执贰份，</w:t>
      </w: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执贰份，于双方签字或盖章</w:t>
      </w:r>
      <w:r>
        <w:rPr>
          <w:rFonts w:hint="eastAsia" w:ascii="宋体" w:hAnsi="宋体" w:eastAsia="宋体" w:cs="宋体"/>
          <w:snapToGrid/>
          <w:color w:val="auto"/>
          <w:szCs w:val="24"/>
          <w:highlight w:val="none"/>
          <w:lang w:eastAsia="zh-CN"/>
        </w:rPr>
        <w:t>且</w:t>
      </w:r>
      <w:r>
        <w:rPr>
          <w:rFonts w:hint="eastAsia" w:ascii="宋体" w:hAnsi="宋体" w:eastAsia="宋体" w:cs="宋体"/>
          <w:color w:val="auto"/>
          <w:szCs w:val="24"/>
          <w:highlight w:val="none"/>
        </w:rPr>
        <w:t>乙方足额缴纳履约保证金</w:t>
      </w:r>
      <w:r>
        <w:rPr>
          <w:rFonts w:hint="eastAsia" w:ascii="宋体" w:hAnsi="宋体" w:eastAsia="宋体" w:cs="宋体"/>
          <w:snapToGrid/>
          <w:color w:val="auto"/>
          <w:szCs w:val="24"/>
          <w:highlight w:val="none"/>
        </w:rPr>
        <w:t>之日起生效。</w:t>
      </w:r>
    </w:p>
    <w:p w14:paraId="053FAAEF">
      <w:pPr>
        <w:pStyle w:val="18"/>
        <w:numPr>
          <w:ilvl w:val="1"/>
          <w:numId w:val="0"/>
        </w:numPr>
        <w:tabs>
          <w:tab w:val="clear" w:pos="1134"/>
        </w:tabs>
        <w:kinsoku/>
        <w:autoSpaceDE/>
        <w:autoSpaceDN/>
        <w:spacing w:line="460" w:lineRule="exact"/>
        <w:ind w:left="567" w:leftChars="0"/>
        <w:textAlignment w:val="auto"/>
        <w:rPr>
          <w:rFonts w:hint="eastAsia" w:ascii="宋体" w:hAnsi="宋体" w:eastAsia="宋体" w:cs="宋体"/>
          <w:snapToGrid/>
          <w:color w:val="auto"/>
          <w:szCs w:val="24"/>
          <w:highlight w:val="none"/>
        </w:rPr>
      </w:pPr>
      <w:r>
        <w:rPr>
          <w:rFonts w:hint="eastAsia" w:ascii="宋体" w:hAnsi="宋体" w:eastAsia="宋体" w:cs="宋体"/>
          <w:snapToGrid/>
          <w:color w:val="auto"/>
          <w:szCs w:val="24"/>
          <w:highlight w:val="none"/>
          <w:lang w:val="en-US" w:eastAsia="zh-CN"/>
        </w:rPr>
        <w:t>9.2</w:t>
      </w:r>
      <w:r>
        <w:rPr>
          <w:rFonts w:hint="eastAsia" w:ascii="宋体" w:hAnsi="宋体" w:eastAsia="宋体" w:cs="宋体"/>
          <w:snapToGrid/>
          <w:color w:val="auto"/>
          <w:szCs w:val="24"/>
          <w:highlight w:val="none"/>
        </w:rPr>
        <w:t>本协议经双方同意可签订变更或补充协议，其条款与本协议具有同等法律效力。</w:t>
      </w:r>
    </w:p>
    <w:p w14:paraId="48DA6EF6">
      <w:pPr>
        <w:pStyle w:val="18"/>
        <w:numPr>
          <w:ilvl w:val="1"/>
          <w:numId w:val="0"/>
        </w:numPr>
        <w:tabs>
          <w:tab w:val="clear" w:pos="1134"/>
        </w:tabs>
        <w:kinsoku/>
        <w:autoSpaceDE/>
        <w:autoSpaceDN/>
        <w:spacing w:line="460" w:lineRule="exact"/>
        <w:ind w:left="567" w:leftChars="0"/>
        <w:textAlignment w:val="auto"/>
        <w:rPr>
          <w:rFonts w:hint="eastAsia"/>
          <w:color w:val="auto"/>
          <w:highlight w:val="none"/>
        </w:rPr>
      </w:pPr>
      <w:r>
        <w:rPr>
          <w:rFonts w:hint="eastAsia" w:ascii="宋体" w:hAnsi="宋体" w:eastAsia="宋体" w:cs="宋体"/>
          <w:snapToGrid/>
          <w:color w:val="auto"/>
          <w:szCs w:val="24"/>
          <w:highlight w:val="none"/>
          <w:lang w:val="en-US" w:eastAsia="zh-CN"/>
        </w:rPr>
        <w:t>9.3</w:t>
      </w:r>
      <w:r>
        <w:rPr>
          <w:rFonts w:hint="eastAsia" w:ascii="宋体" w:hAnsi="宋体" w:eastAsia="宋体" w:cs="宋体"/>
          <w:snapToGrid/>
          <w:color w:val="auto"/>
          <w:szCs w:val="24"/>
          <w:highlight w:val="none"/>
        </w:rPr>
        <w:t>在履约过程中发生的争议，由双方当事人协商解决；协商不成的，向</w:t>
      </w:r>
      <w:r>
        <w:rPr>
          <w:rFonts w:hint="eastAsia" w:ascii="宋体" w:hAnsi="宋体" w:eastAsia="宋体" w:cs="宋体"/>
          <w:snapToGrid/>
          <w:color w:val="auto"/>
          <w:szCs w:val="24"/>
          <w:highlight w:val="none"/>
          <w:lang w:eastAsia="zh-CN"/>
        </w:rPr>
        <w:t>委托方</w:t>
      </w:r>
      <w:r>
        <w:rPr>
          <w:rFonts w:hint="eastAsia" w:ascii="宋体" w:hAnsi="宋体" w:eastAsia="宋体" w:cs="宋体"/>
          <w:snapToGrid/>
          <w:color w:val="auto"/>
          <w:szCs w:val="24"/>
          <w:highlight w:val="none"/>
        </w:rPr>
        <w:t>所在地法院诉讼。</w:t>
      </w:r>
    </w:p>
    <w:p w14:paraId="1154A4CE">
      <w:pPr>
        <w:pStyle w:val="18"/>
        <w:numPr>
          <w:ilvl w:val="1"/>
          <w:numId w:val="0"/>
        </w:numPr>
        <w:tabs>
          <w:tab w:val="clear" w:pos="1134"/>
        </w:tabs>
        <w:kinsoku/>
        <w:autoSpaceDE/>
        <w:autoSpaceDN/>
        <w:ind w:left="567" w:leftChars="0"/>
        <w:textAlignment w:val="auto"/>
        <w:rPr>
          <w:rFonts w:hint="eastAsia" w:ascii="宋体" w:hAnsi="宋体" w:eastAsia="宋体" w:cs="宋体"/>
          <w:snapToGrid/>
          <w:color w:val="auto"/>
          <w:szCs w:val="24"/>
          <w:highlight w:val="none"/>
          <w:u w:val="none"/>
          <w:lang w:val="en-US" w:eastAsia="zh-CN"/>
        </w:rPr>
      </w:pPr>
      <w:r>
        <w:rPr>
          <w:rFonts w:hint="eastAsia" w:ascii="宋体" w:hAnsi="宋体" w:eastAsia="宋体" w:cs="宋体"/>
          <w:snapToGrid/>
          <w:color w:val="auto"/>
          <w:highlight w:val="none"/>
          <w:lang w:val="en-US" w:eastAsia="zh-CN"/>
        </w:rPr>
        <w:t>9.4</w:t>
      </w:r>
      <w:r>
        <w:rPr>
          <w:rFonts w:hint="eastAsia" w:ascii="宋体" w:hAnsi="宋体" w:eastAsia="宋体" w:cs="宋体"/>
          <w:snapToGrid/>
          <w:color w:val="auto"/>
          <w:highlight w:val="none"/>
          <w:lang w:eastAsia="zh-CN"/>
        </w:rPr>
        <w:t>委托方</w:t>
      </w:r>
      <w:r>
        <w:rPr>
          <w:rFonts w:hint="eastAsia" w:ascii="宋体" w:hAnsi="宋体" w:eastAsia="宋体" w:cs="宋体"/>
          <w:snapToGrid/>
          <w:color w:val="auto"/>
          <w:highlight w:val="none"/>
        </w:rPr>
        <w:t>指定对接人：</w:t>
      </w:r>
      <w:r>
        <w:rPr>
          <w:rFonts w:hint="eastAsia" w:ascii="宋体" w:hAnsi="宋体" w:eastAsia="宋体" w:cs="宋体"/>
          <w:snapToGrid/>
          <w:color w:val="auto"/>
          <w:highlight w:val="none"/>
          <w:lang w:val="en-US" w:eastAsia="zh-CN"/>
        </w:rPr>
        <w:t xml:space="preserve">            </w:t>
      </w:r>
      <w:r>
        <w:rPr>
          <w:rFonts w:hint="eastAsia" w:ascii="宋体" w:hAnsi="宋体" w:eastAsia="宋体" w:cs="宋体"/>
          <w:snapToGrid/>
          <w:color w:val="auto"/>
          <w:highlight w:val="none"/>
        </w:rPr>
        <w:t xml:space="preserve">  联系电话：</w:t>
      </w:r>
      <w:r>
        <w:rPr>
          <w:rFonts w:hint="eastAsia" w:ascii="宋体" w:hAnsi="宋体" w:eastAsia="宋体" w:cs="宋体"/>
          <w:snapToGrid/>
          <w:color w:val="auto"/>
          <w:highlight w:val="none"/>
          <w:lang w:val="en-US" w:eastAsia="zh-CN"/>
        </w:rPr>
        <w:t xml:space="preserve"> </w:t>
      </w:r>
      <w:r>
        <w:rPr>
          <w:rFonts w:hint="eastAsia" w:ascii="宋体" w:hAnsi="宋体" w:eastAsia="宋体" w:cs="宋体"/>
          <w:snapToGrid/>
          <w:color w:val="auto"/>
          <w:szCs w:val="24"/>
          <w:highlight w:val="none"/>
          <w:u w:val="none"/>
          <w:lang w:val="en-US" w:eastAsia="zh-CN"/>
        </w:rPr>
        <w:t xml:space="preserve">    </w:t>
      </w:r>
    </w:p>
    <w:p w14:paraId="1EF5AB07">
      <w:pPr>
        <w:pStyle w:val="18"/>
        <w:numPr>
          <w:ilvl w:val="1"/>
          <w:numId w:val="0"/>
        </w:numPr>
        <w:tabs>
          <w:tab w:val="clear" w:pos="1134"/>
        </w:tabs>
        <w:kinsoku/>
        <w:autoSpaceDE/>
        <w:autoSpaceDN/>
        <w:ind w:left="567" w:leftChars="0" w:firstLine="480" w:firstLineChars="200"/>
        <w:textAlignment w:val="auto"/>
        <w:rPr>
          <w:rFonts w:hint="default" w:ascii="宋体" w:hAnsi="宋体" w:eastAsia="宋体" w:cs="宋体"/>
          <w:snapToGrid/>
          <w:color w:val="auto"/>
          <w:szCs w:val="24"/>
          <w:highlight w:val="none"/>
          <w:u w:val="none"/>
          <w:lang w:val="en-US"/>
        </w:rPr>
      </w:pPr>
      <w:r>
        <w:rPr>
          <w:rFonts w:hint="eastAsia" w:ascii="宋体" w:hAnsi="宋体" w:eastAsia="宋体" w:cs="宋体"/>
          <w:snapToGrid/>
          <w:color w:val="auto"/>
          <w:szCs w:val="24"/>
          <w:highlight w:val="none"/>
          <w:u w:val="none"/>
          <w:lang w:val="en-US" w:eastAsia="zh-CN"/>
        </w:rPr>
        <w:t>签字字样：</w:t>
      </w:r>
    </w:p>
    <w:p w14:paraId="1B2F7BAA">
      <w:pPr>
        <w:pStyle w:val="18"/>
        <w:numPr>
          <w:ilvl w:val="0"/>
          <w:numId w:val="0"/>
        </w:numPr>
        <w:tabs>
          <w:tab w:val="clear" w:pos="1134"/>
        </w:tabs>
        <w:kinsoku/>
        <w:autoSpaceDE/>
        <w:autoSpaceDN/>
        <w:spacing w:line="360" w:lineRule="auto"/>
        <w:ind w:firstLine="960" w:firstLineChars="400"/>
        <w:textAlignment w:val="auto"/>
        <w:rPr>
          <w:rFonts w:hint="eastAsia" w:ascii="宋体" w:hAnsi="宋体" w:eastAsia="宋体" w:cs="宋体"/>
          <w:snapToGrid/>
          <w:color w:val="auto"/>
          <w:szCs w:val="24"/>
          <w:highlight w:val="none"/>
        </w:rPr>
      </w:pPr>
    </w:p>
    <w:p w14:paraId="158733B1">
      <w:pPr>
        <w:pStyle w:val="18"/>
        <w:numPr>
          <w:ilvl w:val="0"/>
          <w:numId w:val="0"/>
        </w:numPr>
        <w:tabs>
          <w:tab w:val="clear" w:pos="1134"/>
        </w:tabs>
        <w:kinsoku/>
        <w:autoSpaceDE/>
        <w:autoSpaceDN/>
        <w:spacing w:line="360" w:lineRule="auto"/>
        <w:ind w:firstLine="960" w:firstLineChars="400"/>
        <w:textAlignment w:val="auto"/>
        <w:rPr>
          <w:rFonts w:hint="eastAsia" w:ascii="宋体" w:hAnsi="宋体" w:eastAsia="宋体" w:cs="宋体"/>
          <w:snapToGrid/>
          <w:color w:val="auto"/>
          <w:szCs w:val="24"/>
          <w:highlight w:val="none"/>
          <w:lang w:val="en-US" w:eastAsia="zh-CN"/>
        </w:rPr>
      </w:pPr>
      <w:r>
        <w:rPr>
          <w:rFonts w:hint="eastAsia" w:ascii="宋体" w:hAnsi="宋体" w:eastAsia="宋体" w:cs="宋体"/>
          <w:snapToGrid/>
          <w:color w:val="auto"/>
          <w:szCs w:val="24"/>
          <w:highlight w:val="none"/>
          <w:lang w:eastAsia="zh-CN"/>
        </w:rPr>
        <w:t>乙方</w:t>
      </w:r>
      <w:r>
        <w:rPr>
          <w:rFonts w:hint="eastAsia" w:ascii="宋体" w:hAnsi="宋体" w:eastAsia="宋体" w:cs="宋体"/>
          <w:snapToGrid/>
          <w:color w:val="auto"/>
          <w:szCs w:val="24"/>
          <w:highlight w:val="none"/>
        </w:rPr>
        <w:t xml:space="preserve">指定对接人：   </w:t>
      </w:r>
      <w:r>
        <w:rPr>
          <w:rFonts w:hint="eastAsia" w:ascii="宋体" w:hAnsi="宋体" w:eastAsia="宋体" w:cs="宋体"/>
          <w:snapToGrid/>
          <w:color w:val="auto"/>
          <w:szCs w:val="24"/>
          <w:highlight w:val="none"/>
          <w:lang w:val="en-US" w:eastAsia="zh-CN"/>
        </w:rPr>
        <w:t xml:space="preserve"> </w:t>
      </w:r>
      <w:r>
        <w:rPr>
          <w:rFonts w:hint="eastAsia" w:ascii="宋体" w:hAnsi="宋体" w:eastAsia="宋体" w:cs="宋体"/>
          <w:snapToGrid/>
          <w:color w:val="auto"/>
          <w:szCs w:val="24"/>
          <w:highlight w:val="none"/>
        </w:rPr>
        <w:t xml:space="preserve">   </w:t>
      </w:r>
      <w:r>
        <w:rPr>
          <w:rFonts w:hint="eastAsia" w:ascii="宋体" w:hAnsi="宋体" w:eastAsia="宋体" w:cs="宋体"/>
          <w:snapToGrid/>
          <w:color w:val="auto"/>
          <w:szCs w:val="24"/>
          <w:highlight w:val="none"/>
          <w:lang w:val="en-US" w:eastAsia="zh-CN"/>
        </w:rPr>
        <w:t xml:space="preserve">          </w:t>
      </w:r>
      <w:r>
        <w:rPr>
          <w:rFonts w:hint="eastAsia" w:ascii="宋体" w:hAnsi="宋体" w:eastAsia="宋体" w:cs="宋体"/>
          <w:snapToGrid/>
          <w:color w:val="auto"/>
          <w:szCs w:val="24"/>
          <w:highlight w:val="none"/>
        </w:rPr>
        <w:t>联系电话：</w:t>
      </w:r>
      <w:r>
        <w:rPr>
          <w:rFonts w:hint="eastAsia" w:ascii="宋体" w:hAnsi="宋体" w:eastAsia="宋体" w:cs="宋体"/>
          <w:snapToGrid/>
          <w:color w:val="auto"/>
          <w:szCs w:val="24"/>
          <w:highlight w:val="none"/>
          <w:lang w:val="en-US" w:eastAsia="zh-CN"/>
        </w:rPr>
        <w:t xml:space="preserve">   </w:t>
      </w:r>
    </w:p>
    <w:p w14:paraId="054B5D71">
      <w:pPr>
        <w:pStyle w:val="18"/>
        <w:numPr>
          <w:ilvl w:val="0"/>
          <w:numId w:val="0"/>
        </w:numPr>
        <w:tabs>
          <w:tab w:val="clear" w:pos="1134"/>
        </w:tabs>
        <w:kinsoku/>
        <w:autoSpaceDE/>
        <w:autoSpaceDN/>
        <w:spacing w:line="460" w:lineRule="exact"/>
        <w:ind w:firstLine="960" w:firstLineChars="400"/>
        <w:textAlignment w:val="auto"/>
        <w:rPr>
          <w:rFonts w:hint="default" w:ascii="宋体" w:hAnsi="宋体" w:eastAsia="宋体" w:cs="宋体"/>
          <w:snapToGrid/>
          <w:color w:val="auto"/>
          <w:szCs w:val="24"/>
          <w:highlight w:val="none"/>
          <w:u w:val="single"/>
          <w:lang w:val="en-US" w:eastAsia="zh-CN"/>
        </w:rPr>
      </w:pPr>
      <w:r>
        <w:rPr>
          <w:rFonts w:hint="eastAsia" w:ascii="宋体" w:hAnsi="宋体" w:eastAsia="宋体" w:cs="宋体"/>
          <w:snapToGrid/>
          <w:color w:val="auto"/>
          <w:szCs w:val="24"/>
          <w:highlight w:val="none"/>
          <w:u w:val="none"/>
          <w:lang w:val="en-US" w:eastAsia="zh-CN"/>
        </w:rPr>
        <w:t>签字字样：</w:t>
      </w:r>
    </w:p>
    <w:p w14:paraId="5AD375A2">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上述指定对接人负责（1）就本协议履行过程中相关事宜向对方提出或接收建议、意见、函件、发票、确认书等文书；（2）本协议的协调工作，包括通报情况、签收、送达文书、客户确认、退房确认、结算确认、对达到成销条件的销售进行验收并签署成销确认单等。授权人在房源清单或成销确认单等材料上签字确认业绩后即视为核实业绩。</w:t>
      </w:r>
      <w:r>
        <w:rPr>
          <w:rFonts w:hint="eastAsia" w:ascii="宋体" w:hAnsi="宋体" w:eastAsia="宋体" w:cs="宋体"/>
          <w:bCs/>
          <w:color w:val="auto"/>
          <w:sz w:val="24"/>
          <w:highlight w:val="none"/>
        </w:rPr>
        <w:t>但</w:t>
      </w:r>
      <w:r>
        <w:rPr>
          <w:rFonts w:hint="eastAsia" w:ascii="宋体" w:hAnsi="宋体" w:eastAsia="宋体" w:cs="宋体"/>
          <w:bCs/>
          <w:color w:val="auto"/>
          <w:sz w:val="24"/>
          <w:highlight w:val="none"/>
          <w:lang w:eastAsia="zh-CN"/>
        </w:rPr>
        <w:t>委托方</w:t>
      </w:r>
      <w:r>
        <w:rPr>
          <w:rFonts w:hint="eastAsia" w:ascii="宋体" w:hAnsi="宋体" w:eastAsia="宋体" w:cs="宋体"/>
          <w:bCs/>
          <w:color w:val="auto"/>
          <w:sz w:val="24"/>
          <w:highlight w:val="none"/>
        </w:rPr>
        <w:t>保留内部审核的权利，如</w:t>
      </w:r>
      <w:r>
        <w:rPr>
          <w:rFonts w:hint="eastAsia" w:ascii="宋体" w:hAnsi="宋体" w:eastAsia="宋体" w:cs="宋体"/>
          <w:bCs/>
          <w:color w:val="auto"/>
          <w:sz w:val="24"/>
          <w:highlight w:val="none"/>
          <w:lang w:eastAsia="zh-CN"/>
        </w:rPr>
        <w:t>委托方</w:t>
      </w:r>
      <w:r>
        <w:rPr>
          <w:rFonts w:hint="eastAsia" w:ascii="宋体" w:hAnsi="宋体" w:eastAsia="宋体" w:cs="宋体"/>
          <w:bCs/>
          <w:color w:val="auto"/>
          <w:sz w:val="24"/>
          <w:highlight w:val="none"/>
        </w:rPr>
        <w:t>内部审核发现业绩认定存在错误的，有权要求乙方重新核对，并以</w:t>
      </w:r>
      <w:r>
        <w:rPr>
          <w:rFonts w:hint="eastAsia" w:ascii="宋体" w:hAnsi="宋体" w:eastAsia="宋体" w:cs="宋体"/>
          <w:bCs/>
          <w:color w:val="auto"/>
          <w:sz w:val="24"/>
          <w:highlight w:val="none"/>
          <w:lang w:eastAsia="zh-CN"/>
        </w:rPr>
        <w:t>委托方</w:t>
      </w:r>
      <w:r>
        <w:rPr>
          <w:rFonts w:hint="eastAsia" w:ascii="宋体" w:hAnsi="宋体" w:eastAsia="宋体" w:cs="宋体"/>
          <w:bCs/>
          <w:color w:val="auto"/>
          <w:sz w:val="24"/>
          <w:highlight w:val="none"/>
        </w:rPr>
        <w:t>最终书面确认为准。</w:t>
      </w:r>
      <w:r>
        <w:rPr>
          <w:rFonts w:hint="eastAsia" w:ascii="宋体" w:hAnsi="宋体" w:eastAsia="宋体" w:cs="宋体"/>
          <w:bCs/>
          <w:snapToGrid/>
          <w:color w:val="auto"/>
          <w:kern w:val="2"/>
          <w:sz w:val="24"/>
          <w:szCs w:val="24"/>
          <w:highlight w:val="none"/>
          <w:lang w:eastAsia="zh-CN"/>
        </w:rPr>
        <w:t>若对方要求书面回复，除非另有说明，授权人应在3个工作日内书面回复对方，如变更联络人需提前3日书面通知对方。</w:t>
      </w:r>
    </w:p>
    <w:p w14:paraId="7F536E46">
      <w:pPr>
        <w:pStyle w:val="17"/>
        <w:keepNext w:val="0"/>
        <w:keepLines w:val="0"/>
        <w:pageBreakBefore w:val="0"/>
        <w:widowControl w:val="0"/>
        <w:numPr>
          <w:ilvl w:val="0"/>
          <w:numId w:val="0"/>
        </w:numPr>
        <w:tabs>
          <w:tab w:val="left" w:pos="992"/>
          <w:tab w:val="clear" w:pos="425"/>
          <w:tab w:val="clear" w:pos="8788"/>
        </w:tabs>
        <w:kinsoku/>
        <w:wordWrap/>
        <w:overflowPunct/>
        <w:topLinePunct w:val="0"/>
        <w:autoSpaceDE/>
        <w:autoSpaceDN/>
        <w:bidi w:val="0"/>
        <w:spacing w:line="460" w:lineRule="exact"/>
        <w:ind w:leftChars="0"/>
        <w:textAlignment w:val="auto"/>
        <w:rPr>
          <w:rFonts w:hint="eastAsia" w:ascii="宋体" w:hAnsi="宋体" w:eastAsia="宋体" w:cs="宋体"/>
          <w:snapToGrid/>
          <w:color w:val="auto"/>
          <w:highlight w:val="none"/>
        </w:rPr>
      </w:pPr>
      <w:r>
        <w:rPr>
          <w:rFonts w:hint="eastAsia" w:ascii="宋体" w:hAnsi="宋体" w:eastAsia="宋体" w:cs="宋体"/>
          <w:snapToGrid/>
          <w:color w:val="auto"/>
          <w:highlight w:val="none"/>
          <w:lang w:val="en-US" w:eastAsia="zh-CN"/>
        </w:rPr>
        <w:t>10.</w:t>
      </w:r>
      <w:r>
        <w:rPr>
          <w:rFonts w:hint="eastAsia" w:ascii="宋体" w:hAnsi="宋体" w:eastAsia="宋体" w:cs="宋体"/>
          <w:snapToGrid/>
          <w:color w:val="auto"/>
          <w:highlight w:val="none"/>
        </w:rPr>
        <w:t>其它补充条款：无。</w:t>
      </w:r>
    </w:p>
    <w:p w14:paraId="24E4174A">
      <w:pPr>
        <w:rPr>
          <w:rFonts w:hint="eastAsia" w:ascii="宋体" w:hAnsi="宋体" w:eastAsia="宋体" w:cs="宋体"/>
          <w:b w:val="0"/>
          <w:bCs w:val="0"/>
          <w:i w:val="0"/>
          <w:caps w:val="0"/>
          <w:color w:val="auto"/>
          <w:spacing w:val="0"/>
          <w:w w:val="100"/>
          <w:sz w:val="24"/>
          <w:szCs w:val="24"/>
          <w:highlight w:val="none"/>
          <w:lang w:val="en-US" w:eastAsia="zh-CN"/>
        </w:rPr>
      </w:pPr>
    </w:p>
    <w:p w14:paraId="7AC1ECE4">
      <w:pPr>
        <w:rPr>
          <w:rFonts w:hint="eastAsia" w:ascii="宋体" w:hAnsi="宋体" w:eastAsia="宋体" w:cs="宋体"/>
          <w:b w:val="0"/>
          <w:bCs w:val="0"/>
          <w:i w:val="0"/>
          <w:caps w:val="0"/>
          <w:color w:val="auto"/>
          <w:spacing w:val="0"/>
          <w:w w:val="100"/>
          <w:sz w:val="24"/>
          <w:szCs w:val="24"/>
          <w:highlight w:val="none"/>
          <w:lang w:val="en-US" w:eastAsia="zh-CN"/>
        </w:rPr>
      </w:pPr>
    </w:p>
    <w:p w14:paraId="0446C8F7">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snapToGrid/>
          <w:color w:val="auto"/>
          <w:kern w:val="2"/>
          <w:sz w:val="24"/>
          <w:szCs w:val="24"/>
          <w:highlight w:val="none"/>
          <w:lang w:val="en-US" w:eastAsia="zh-CN"/>
        </w:rPr>
      </w:pPr>
      <w:r>
        <w:rPr>
          <w:rFonts w:hint="eastAsia" w:ascii="宋体" w:hAnsi="宋体" w:eastAsia="宋体" w:cs="宋体"/>
          <w:b w:val="0"/>
          <w:bCs/>
          <w:i w:val="0"/>
          <w:caps w:val="0"/>
          <w:color w:val="auto"/>
          <w:spacing w:val="0"/>
          <w:w w:val="100"/>
          <w:sz w:val="24"/>
          <w:szCs w:val="24"/>
          <w:highlight w:val="none"/>
          <w:lang w:val="en-US" w:eastAsia="zh-CN"/>
        </w:rPr>
        <w:t>附件一:</w:t>
      </w:r>
      <w:r>
        <w:rPr>
          <w:rFonts w:hint="eastAsia" w:ascii="宋体" w:hAnsi="宋体" w:eastAsia="宋体" w:cs="宋体"/>
          <w:b w:val="0"/>
          <w:bCs/>
          <w:snapToGrid/>
          <w:color w:val="auto"/>
          <w:kern w:val="2"/>
          <w:sz w:val="24"/>
          <w:szCs w:val="24"/>
          <w:highlight w:val="none"/>
          <w:lang w:val="en-US" w:eastAsia="zh-CN"/>
        </w:rPr>
        <w:t>《带看确认单》（参考模板）</w:t>
      </w:r>
    </w:p>
    <w:p w14:paraId="3608C47F">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hint="eastAsia" w:ascii="宋体" w:hAnsi="宋体" w:eastAsia="宋体" w:cs="宋体"/>
          <w:b w:val="0"/>
          <w:bCs/>
          <w:snapToGrid/>
          <w:color w:val="auto"/>
          <w:kern w:val="2"/>
          <w:sz w:val="24"/>
          <w:szCs w:val="24"/>
          <w:highlight w:val="none"/>
          <w:lang w:eastAsia="zh-CN"/>
        </w:rPr>
      </w:pPr>
      <w:r>
        <w:rPr>
          <w:rFonts w:hint="eastAsia" w:ascii="宋体" w:hAnsi="宋体" w:eastAsia="宋体" w:cs="宋体"/>
          <w:b w:val="0"/>
          <w:bCs/>
          <w:snapToGrid/>
          <w:color w:val="auto"/>
          <w:kern w:val="2"/>
          <w:sz w:val="24"/>
          <w:szCs w:val="24"/>
          <w:highlight w:val="none"/>
          <w:lang w:eastAsia="zh-CN"/>
        </w:rPr>
        <w:t>附件</w:t>
      </w:r>
      <w:r>
        <w:rPr>
          <w:rFonts w:hint="eastAsia" w:ascii="宋体" w:hAnsi="宋体" w:eastAsia="宋体" w:cs="宋体"/>
          <w:b w:val="0"/>
          <w:bCs/>
          <w:snapToGrid/>
          <w:color w:val="auto"/>
          <w:kern w:val="2"/>
          <w:sz w:val="24"/>
          <w:szCs w:val="24"/>
          <w:highlight w:val="none"/>
          <w:lang w:val="en-US" w:eastAsia="zh-CN"/>
        </w:rPr>
        <w:t>二</w:t>
      </w:r>
      <w:r>
        <w:rPr>
          <w:rFonts w:hint="eastAsia" w:ascii="宋体" w:hAnsi="宋体" w:eastAsia="宋体" w:cs="宋体"/>
          <w:b w:val="0"/>
          <w:bCs/>
          <w:snapToGrid/>
          <w:color w:val="auto"/>
          <w:kern w:val="2"/>
          <w:sz w:val="24"/>
          <w:szCs w:val="24"/>
          <w:highlight w:val="none"/>
          <w:lang w:eastAsia="zh-CN"/>
        </w:rPr>
        <w:t>：《成</w:t>
      </w:r>
      <w:r>
        <w:rPr>
          <w:rFonts w:hint="eastAsia" w:ascii="宋体" w:hAnsi="宋体" w:eastAsia="宋体" w:cs="宋体"/>
          <w:b w:val="0"/>
          <w:bCs/>
          <w:snapToGrid/>
          <w:color w:val="auto"/>
          <w:kern w:val="2"/>
          <w:sz w:val="24"/>
          <w:szCs w:val="24"/>
          <w:highlight w:val="none"/>
          <w:lang w:val="en-US" w:eastAsia="zh-CN"/>
        </w:rPr>
        <w:t>交</w:t>
      </w:r>
      <w:r>
        <w:rPr>
          <w:rFonts w:hint="eastAsia" w:ascii="宋体" w:hAnsi="宋体" w:eastAsia="宋体" w:cs="宋体"/>
          <w:b w:val="0"/>
          <w:bCs/>
          <w:snapToGrid/>
          <w:color w:val="auto"/>
          <w:kern w:val="2"/>
          <w:sz w:val="24"/>
          <w:szCs w:val="24"/>
          <w:highlight w:val="none"/>
          <w:lang w:eastAsia="zh-CN"/>
        </w:rPr>
        <w:t>确认单》</w:t>
      </w:r>
      <w:r>
        <w:rPr>
          <w:rFonts w:hint="eastAsia" w:ascii="宋体" w:hAnsi="宋体" w:eastAsia="宋体" w:cs="宋体"/>
          <w:b w:val="0"/>
          <w:bCs/>
          <w:i w:val="0"/>
          <w:caps w:val="0"/>
          <w:color w:val="auto"/>
          <w:spacing w:val="0"/>
          <w:w w:val="100"/>
          <w:sz w:val="24"/>
          <w:szCs w:val="24"/>
          <w:highlight w:val="none"/>
          <w:lang w:val="en-US" w:eastAsia="zh-CN"/>
        </w:rPr>
        <w:t>（参考模板）</w:t>
      </w:r>
    </w:p>
    <w:p w14:paraId="6C894254">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snapToGrid/>
          <w:color w:val="auto"/>
          <w:kern w:val="2"/>
          <w:sz w:val="24"/>
          <w:szCs w:val="24"/>
          <w:highlight w:val="none"/>
          <w:lang w:eastAsia="zh-CN"/>
        </w:rPr>
      </w:pPr>
      <w:r>
        <w:rPr>
          <w:rFonts w:hint="eastAsia" w:ascii="宋体" w:hAnsi="宋体" w:eastAsia="宋体" w:cs="宋体"/>
          <w:b w:val="0"/>
          <w:bCs/>
          <w:snapToGrid/>
          <w:color w:val="auto"/>
          <w:kern w:val="2"/>
          <w:sz w:val="24"/>
          <w:szCs w:val="24"/>
          <w:highlight w:val="none"/>
          <w:lang w:eastAsia="zh-CN"/>
        </w:rPr>
        <w:t>附件</w:t>
      </w:r>
      <w:r>
        <w:rPr>
          <w:rFonts w:hint="eastAsia" w:ascii="宋体" w:hAnsi="宋体" w:eastAsia="宋体" w:cs="宋体"/>
          <w:b w:val="0"/>
          <w:bCs/>
          <w:snapToGrid/>
          <w:color w:val="auto"/>
          <w:kern w:val="2"/>
          <w:sz w:val="24"/>
          <w:szCs w:val="24"/>
          <w:highlight w:val="none"/>
          <w:lang w:val="en-US" w:eastAsia="zh-CN"/>
        </w:rPr>
        <w:t>三</w:t>
      </w:r>
      <w:r>
        <w:rPr>
          <w:rFonts w:hint="eastAsia" w:ascii="宋体" w:hAnsi="宋体" w:eastAsia="宋体" w:cs="宋体"/>
          <w:b w:val="0"/>
          <w:bCs/>
          <w:snapToGrid/>
          <w:color w:val="auto"/>
          <w:kern w:val="2"/>
          <w:sz w:val="24"/>
          <w:szCs w:val="24"/>
          <w:highlight w:val="none"/>
          <w:lang w:eastAsia="zh-CN"/>
        </w:rPr>
        <w:t>：《</w:t>
      </w:r>
      <w:r>
        <w:rPr>
          <w:rFonts w:hint="eastAsia" w:ascii="宋体" w:hAnsi="宋体" w:eastAsia="宋体" w:cs="宋体"/>
          <w:b w:val="0"/>
          <w:bCs/>
          <w:snapToGrid/>
          <w:color w:val="auto"/>
          <w:kern w:val="2"/>
          <w:sz w:val="24"/>
          <w:szCs w:val="24"/>
          <w:highlight w:val="none"/>
          <w:lang w:val="en-US" w:eastAsia="zh-CN"/>
        </w:rPr>
        <w:t xml:space="preserve">   </w:t>
      </w:r>
      <w:r>
        <w:rPr>
          <w:rFonts w:hint="eastAsia" w:ascii="宋体" w:hAnsi="宋体" w:eastAsia="宋体" w:cs="宋体"/>
          <w:b w:val="0"/>
          <w:bCs/>
          <w:i w:val="0"/>
          <w:caps w:val="0"/>
          <w:color w:val="auto"/>
          <w:spacing w:val="0"/>
          <w:w w:val="100"/>
          <w:sz w:val="24"/>
          <w:szCs w:val="24"/>
          <w:highlight w:val="none"/>
          <w:u w:val="none"/>
          <w:lang w:val="en-US" w:eastAsia="zh-CN"/>
        </w:rPr>
        <w:t>项目</w:t>
      </w:r>
      <w:r>
        <w:rPr>
          <w:rFonts w:hint="eastAsia" w:ascii="宋体" w:hAnsi="宋体" w:eastAsia="宋体" w:cs="宋体"/>
          <w:b w:val="0"/>
          <w:bCs/>
          <w:snapToGrid/>
          <w:color w:val="auto"/>
          <w:kern w:val="2"/>
          <w:sz w:val="24"/>
          <w:szCs w:val="24"/>
          <w:highlight w:val="none"/>
          <w:lang w:eastAsia="zh-CN"/>
        </w:rPr>
        <w:t>渠道佣金明细表》（</w:t>
      </w:r>
      <w:r>
        <w:rPr>
          <w:rFonts w:hint="eastAsia" w:ascii="宋体" w:hAnsi="宋体" w:eastAsia="宋体" w:cs="宋体"/>
          <w:b w:val="0"/>
          <w:bCs/>
          <w:snapToGrid/>
          <w:color w:val="auto"/>
          <w:kern w:val="2"/>
          <w:sz w:val="24"/>
          <w:szCs w:val="24"/>
          <w:highlight w:val="none"/>
          <w:lang w:val="en-US" w:eastAsia="zh-CN"/>
        </w:rPr>
        <w:t>参考模板</w:t>
      </w:r>
      <w:r>
        <w:rPr>
          <w:rFonts w:hint="eastAsia" w:ascii="宋体" w:hAnsi="宋体" w:eastAsia="宋体" w:cs="宋体"/>
          <w:b w:val="0"/>
          <w:bCs/>
          <w:snapToGrid/>
          <w:color w:val="auto"/>
          <w:kern w:val="2"/>
          <w:sz w:val="24"/>
          <w:szCs w:val="24"/>
          <w:highlight w:val="none"/>
          <w:lang w:eastAsia="zh-CN"/>
        </w:rPr>
        <w:t>）</w:t>
      </w:r>
    </w:p>
    <w:p w14:paraId="72D71C15">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snapToGrid/>
          <w:color w:val="auto"/>
          <w:kern w:val="2"/>
          <w:sz w:val="24"/>
          <w:szCs w:val="24"/>
          <w:highlight w:val="none"/>
          <w:lang w:eastAsia="zh-CN"/>
        </w:rPr>
      </w:pPr>
      <w:r>
        <w:rPr>
          <w:rFonts w:hint="eastAsia" w:ascii="宋体" w:hAnsi="宋体" w:eastAsia="宋体" w:cs="宋体"/>
          <w:b w:val="0"/>
          <w:bCs/>
          <w:snapToGrid/>
          <w:color w:val="auto"/>
          <w:kern w:val="2"/>
          <w:sz w:val="24"/>
          <w:szCs w:val="24"/>
          <w:highlight w:val="none"/>
          <w:lang w:val="en-US" w:eastAsia="zh-CN"/>
        </w:rPr>
        <w:t>附件四</w:t>
      </w:r>
      <w:r>
        <w:rPr>
          <w:rFonts w:hint="eastAsia" w:ascii="宋体" w:hAnsi="宋体" w:eastAsia="宋体" w:cs="宋体"/>
          <w:b w:val="0"/>
          <w:bCs/>
          <w:snapToGrid/>
          <w:color w:val="auto"/>
          <w:kern w:val="2"/>
          <w:sz w:val="24"/>
          <w:szCs w:val="24"/>
          <w:highlight w:val="none"/>
          <w:lang w:eastAsia="zh-CN"/>
        </w:rPr>
        <w:t>：</w:t>
      </w:r>
      <w:r>
        <w:rPr>
          <w:rFonts w:hint="eastAsia" w:ascii="宋体" w:hAnsi="宋体" w:eastAsia="宋体" w:cs="宋体"/>
          <w:b w:val="0"/>
          <w:bCs/>
          <w:snapToGrid/>
          <w:color w:val="auto"/>
          <w:kern w:val="2"/>
          <w:sz w:val="24"/>
          <w:szCs w:val="24"/>
          <w:highlight w:val="none"/>
          <w:lang w:val="en-US" w:eastAsia="zh-CN"/>
        </w:rPr>
        <w:t xml:space="preserve">《   </w:t>
      </w:r>
      <w:r>
        <w:rPr>
          <w:rFonts w:hint="eastAsia" w:ascii="宋体" w:hAnsi="宋体" w:eastAsia="宋体" w:cs="宋体"/>
          <w:b w:val="0"/>
          <w:bCs/>
          <w:snapToGrid/>
          <w:color w:val="auto"/>
          <w:kern w:val="2"/>
          <w:sz w:val="24"/>
          <w:szCs w:val="24"/>
          <w:highlight w:val="none"/>
          <w:lang w:eastAsia="zh-CN"/>
        </w:rPr>
        <w:t>项目应结佣</w:t>
      </w:r>
      <w:r>
        <w:rPr>
          <w:rFonts w:hint="eastAsia" w:ascii="宋体" w:hAnsi="宋体" w:eastAsia="宋体" w:cs="宋体"/>
          <w:b w:val="0"/>
          <w:bCs/>
          <w:snapToGrid/>
          <w:color w:val="auto"/>
          <w:kern w:val="2"/>
          <w:sz w:val="24"/>
          <w:szCs w:val="24"/>
          <w:highlight w:val="none"/>
          <w:lang w:val="en-US" w:eastAsia="zh-CN"/>
        </w:rPr>
        <w:t>金费汇总》（参考模板）</w:t>
      </w:r>
    </w:p>
    <w:p w14:paraId="41A243E5">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snapToGrid/>
          <w:color w:val="auto"/>
          <w:kern w:val="2"/>
          <w:sz w:val="24"/>
          <w:szCs w:val="24"/>
          <w:highlight w:val="none"/>
          <w:lang w:val="en-US" w:eastAsia="zh-CN"/>
        </w:rPr>
        <w:t>附件五：</w:t>
      </w:r>
      <w:r>
        <w:rPr>
          <w:rFonts w:hint="eastAsia" w:ascii="宋体" w:hAnsi="宋体" w:eastAsia="宋体" w:cs="宋体"/>
          <w:b w:val="0"/>
          <w:bCs/>
          <w:color w:val="auto"/>
          <w:sz w:val="24"/>
          <w:szCs w:val="24"/>
          <w:highlight w:val="none"/>
          <w:lang w:val="en-US" w:eastAsia="zh-CN"/>
        </w:rPr>
        <w:t>反商业贿赂条款</w:t>
      </w:r>
    </w:p>
    <w:p w14:paraId="5ED542F5">
      <w:pPr>
        <w:pStyle w:val="14"/>
        <w:rPr>
          <w:rFonts w:hint="default" w:ascii="Times New Roman" w:hAnsi="Times New Roman" w:eastAsia="宋体" w:cs="Times New Roman"/>
          <w:b w:val="0"/>
          <w:bCs w:val="0"/>
          <w:snapToGrid/>
          <w:color w:val="auto"/>
          <w:kern w:val="2"/>
          <w:sz w:val="21"/>
          <w:szCs w:val="21"/>
          <w:highlight w:val="none"/>
          <w:lang w:val="en-US" w:eastAsia="zh-CN"/>
        </w:rPr>
      </w:pPr>
    </w:p>
    <w:p w14:paraId="314E11B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(以下无正文)</w:t>
      </w:r>
    </w:p>
    <w:p w14:paraId="1DCAC13F">
      <w:pPr>
        <w:pStyle w:val="20"/>
        <w:kinsoku/>
        <w:autoSpaceDE/>
        <w:autoSpaceDN/>
        <w:adjustRightInd/>
        <w:snapToGrid/>
        <w:spacing w:line="460" w:lineRule="exact"/>
        <w:ind w:firstLine="420" w:firstLineChars="0"/>
        <w:textAlignment w:val="auto"/>
        <w:rPr>
          <w:rFonts w:hint="eastAsia" w:ascii="宋体" w:hAnsi="宋体" w:eastAsia="宋体" w:cs="宋体"/>
          <w:snapToGrid/>
          <w:color w:val="auto"/>
          <w:sz w:val="24"/>
          <w:szCs w:val="24"/>
          <w:highlight w:val="none"/>
        </w:rPr>
      </w:pPr>
      <w:r>
        <w:rPr>
          <w:rFonts w:hint="eastAsia" w:ascii="宋体" w:hAnsi="宋体" w:eastAsia="宋体" w:cs="宋体"/>
          <w:snapToGrid/>
          <w:color w:val="auto"/>
          <w:highlight w:val="none"/>
        </w:rPr>
        <w:br w:type="page"/>
      </w:r>
      <w:r>
        <w:rPr>
          <w:rFonts w:hint="eastAsia" w:ascii="宋体" w:hAnsi="宋体" w:eastAsia="宋体" w:cs="宋体"/>
          <w:snapToGrid/>
          <w:color w:val="auto"/>
          <w:sz w:val="24"/>
          <w:szCs w:val="24"/>
          <w:highlight w:val="none"/>
        </w:rPr>
        <w:t>签 字 页</w:t>
      </w:r>
    </w:p>
    <w:p w14:paraId="76D2C215">
      <w:pPr>
        <w:pStyle w:val="21"/>
        <w:kinsoku/>
        <w:autoSpaceDE/>
        <w:autoSpaceDN/>
        <w:adjustRightInd/>
        <w:snapToGrid/>
        <w:spacing w:after="156" w:line="460" w:lineRule="exact"/>
        <w:ind w:firstLine="0" w:firstLineChars="0"/>
        <w:textAlignment w:val="auto"/>
        <w:rPr>
          <w:rFonts w:hint="eastAsia" w:ascii="宋体" w:hAnsi="宋体" w:eastAsia="宋体" w:cs="宋体"/>
          <w:snapToGrid/>
          <w:color w:val="auto"/>
          <w:highlight w:val="none"/>
        </w:rPr>
      </w:pPr>
    </w:p>
    <w:p w14:paraId="50357FFB">
      <w:pPr>
        <w:pStyle w:val="21"/>
        <w:kinsoku/>
        <w:autoSpaceDE/>
        <w:autoSpaceDN/>
        <w:adjustRightInd/>
        <w:snapToGrid/>
        <w:spacing w:after="156" w:line="460" w:lineRule="exact"/>
        <w:ind w:firstLine="0" w:firstLineChars="0"/>
        <w:textAlignment w:val="auto"/>
        <w:rPr>
          <w:rFonts w:hint="eastAsia" w:ascii="宋体" w:hAnsi="宋体" w:eastAsia="宋体" w:cs="宋体"/>
          <w:snapToGrid/>
          <w:color w:val="auto"/>
          <w:highlight w:val="none"/>
        </w:rPr>
      </w:pPr>
    </w:p>
    <w:p w14:paraId="7EAA3291">
      <w:pPr>
        <w:pStyle w:val="21"/>
        <w:kinsoku/>
        <w:autoSpaceDE/>
        <w:autoSpaceDN/>
        <w:adjustRightInd/>
        <w:snapToGrid/>
        <w:spacing w:after="156" w:line="460" w:lineRule="exact"/>
        <w:ind w:firstLine="480"/>
        <w:textAlignment w:val="auto"/>
        <w:rPr>
          <w:rFonts w:hint="eastAsia" w:ascii="宋体" w:hAnsi="宋体" w:eastAsia="宋体" w:cs="宋体"/>
          <w:snapToGrid/>
          <w:color w:val="auto"/>
          <w:highlight w:val="none"/>
        </w:rPr>
      </w:pPr>
    </w:p>
    <w:p w14:paraId="0B7E4545">
      <w:pPr>
        <w:pStyle w:val="21"/>
        <w:kinsoku/>
        <w:autoSpaceDE/>
        <w:autoSpaceDN/>
        <w:adjustRightInd/>
        <w:snapToGrid/>
        <w:spacing w:after="156" w:line="460" w:lineRule="exact"/>
        <w:ind w:firstLine="360" w:firstLineChars="150"/>
        <w:textAlignment w:val="auto"/>
        <w:rPr>
          <w:rFonts w:hint="eastAsia" w:ascii="宋体" w:hAnsi="宋体" w:eastAsia="宋体" w:cs="宋体"/>
          <w:snapToGrid/>
          <w:color w:val="auto"/>
          <w:highlight w:val="none"/>
        </w:rPr>
      </w:pPr>
    </w:p>
    <w:p w14:paraId="36DA0619">
      <w:pPr>
        <w:pStyle w:val="21"/>
        <w:kinsoku/>
        <w:autoSpaceDE/>
        <w:autoSpaceDN/>
        <w:adjustRightInd/>
        <w:snapToGrid/>
        <w:spacing w:after="156" w:line="460" w:lineRule="exact"/>
        <w:ind w:firstLine="360" w:firstLineChars="150"/>
        <w:textAlignment w:val="auto"/>
        <w:rPr>
          <w:rFonts w:hint="eastAsia" w:ascii="宋体" w:hAnsi="宋体" w:eastAsia="宋体" w:cs="宋体"/>
          <w:snapToGrid/>
          <w:color w:val="auto"/>
          <w:highlight w:val="none"/>
        </w:rPr>
      </w:pPr>
      <w:r>
        <w:rPr>
          <w:rFonts w:hint="eastAsia" w:ascii="宋体" w:hAnsi="宋体" w:cs="宋体"/>
          <w:snapToGrid/>
          <w:color w:val="auto"/>
          <w:highlight w:val="none"/>
          <w:lang w:val="en-US" w:eastAsia="zh-CN"/>
        </w:rPr>
        <w:t>甲</w:t>
      </w:r>
      <w:r>
        <w:rPr>
          <w:rFonts w:hint="eastAsia" w:ascii="宋体" w:hAnsi="宋体" w:cs="宋体"/>
          <w:snapToGrid/>
          <w:color w:val="auto"/>
          <w:highlight w:val="none"/>
          <w:lang w:eastAsia="zh-CN"/>
        </w:rPr>
        <w:t>方</w:t>
      </w:r>
      <w:r>
        <w:rPr>
          <w:rFonts w:hint="eastAsia" w:ascii="宋体" w:hAnsi="宋体" w:eastAsia="宋体" w:cs="宋体"/>
          <w:snapToGrid/>
          <w:color w:val="auto"/>
          <w:highlight w:val="none"/>
        </w:rPr>
        <w:t xml:space="preserve">： </w:t>
      </w:r>
    </w:p>
    <w:p w14:paraId="137F6150">
      <w:pPr>
        <w:pStyle w:val="21"/>
        <w:kinsoku/>
        <w:autoSpaceDE/>
        <w:autoSpaceDN/>
        <w:adjustRightInd/>
        <w:snapToGrid/>
        <w:spacing w:after="156" w:line="460" w:lineRule="exact"/>
        <w:ind w:firstLine="480"/>
        <w:textAlignment w:val="auto"/>
        <w:rPr>
          <w:rFonts w:hint="eastAsia" w:ascii="宋体" w:hAnsi="宋体" w:eastAsia="宋体" w:cs="宋体"/>
          <w:snapToGrid/>
          <w:color w:val="auto"/>
          <w:highlight w:val="none"/>
        </w:rPr>
      </w:pPr>
    </w:p>
    <w:p w14:paraId="6240236D">
      <w:pPr>
        <w:pStyle w:val="21"/>
        <w:kinsoku/>
        <w:autoSpaceDE/>
        <w:autoSpaceDN/>
        <w:adjustRightInd/>
        <w:snapToGrid/>
        <w:spacing w:after="156" w:line="460" w:lineRule="exact"/>
        <w:ind w:firstLine="480"/>
        <w:textAlignment w:val="auto"/>
        <w:rPr>
          <w:rFonts w:hint="eastAsia" w:ascii="宋体" w:hAnsi="宋体" w:eastAsia="宋体" w:cs="宋体"/>
          <w:snapToGrid/>
          <w:color w:val="auto"/>
          <w:highlight w:val="none"/>
        </w:rPr>
      </w:pPr>
      <w:r>
        <w:rPr>
          <w:rFonts w:hint="eastAsia" w:ascii="宋体" w:hAnsi="宋体" w:eastAsia="宋体" w:cs="宋体"/>
          <w:snapToGrid/>
          <w:color w:val="auto"/>
          <w:highlight w:val="none"/>
        </w:rPr>
        <w:t xml:space="preserve">法定代表人或授权代理人： </w:t>
      </w:r>
    </w:p>
    <w:p w14:paraId="5AB08E9D">
      <w:pPr>
        <w:pStyle w:val="21"/>
        <w:kinsoku/>
        <w:autoSpaceDE/>
        <w:autoSpaceDN/>
        <w:adjustRightInd/>
        <w:snapToGrid/>
        <w:spacing w:after="156" w:line="460" w:lineRule="exact"/>
        <w:ind w:firstLine="480"/>
        <w:textAlignment w:val="auto"/>
        <w:rPr>
          <w:rFonts w:hint="eastAsia" w:ascii="宋体" w:hAnsi="宋体" w:eastAsia="宋体" w:cs="宋体"/>
          <w:snapToGrid/>
          <w:color w:val="auto"/>
          <w:highlight w:val="none"/>
        </w:rPr>
      </w:pPr>
    </w:p>
    <w:p w14:paraId="7AC14BCE">
      <w:pPr>
        <w:pStyle w:val="21"/>
        <w:kinsoku/>
        <w:autoSpaceDE/>
        <w:autoSpaceDN/>
        <w:adjustRightInd/>
        <w:snapToGrid/>
        <w:spacing w:after="156" w:line="460" w:lineRule="exact"/>
        <w:ind w:firstLine="480"/>
        <w:textAlignment w:val="auto"/>
        <w:rPr>
          <w:rFonts w:hint="eastAsia" w:ascii="宋体" w:hAnsi="宋体" w:eastAsia="宋体" w:cs="宋体"/>
          <w:snapToGrid/>
          <w:color w:val="auto"/>
          <w:highlight w:val="none"/>
        </w:rPr>
      </w:pPr>
    </w:p>
    <w:p w14:paraId="7ECA8F92">
      <w:pPr>
        <w:pStyle w:val="21"/>
        <w:kinsoku/>
        <w:autoSpaceDE/>
        <w:autoSpaceDN/>
        <w:adjustRightInd/>
        <w:snapToGrid/>
        <w:spacing w:after="156" w:line="460" w:lineRule="exact"/>
        <w:ind w:firstLine="360" w:firstLineChars="150"/>
        <w:textAlignment w:val="auto"/>
        <w:rPr>
          <w:rFonts w:hint="eastAsia" w:ascii="宋体" w:hAnsi="宋体" w:eastAsia="宋体" w:cs="宋体"/>
          <w:snapToGrid/>
          <w:color w:val="auto"/>
          <w:highlight w:val="red"/>
        </w:rPr>
      </w:pPr>
    </w:p>
    <w:p w14:paraId="7646C97D">
      <w:pPr>
        <w:pStyle w:val="21"/>
        <w:kinsoku/>
        <w:autoSpaceDE/>
        <w:autoSpaceDN/>
        <w:adjustRightInd/>
        <w:snapToGrid/>
        <w:spacing w:after="156" w:line="460" w:lineRule="exact"/>
        <w:ind w:firstLine="360" w:firstLineChars="150"/>
        <w:textAlignment w:val="auto"/>
        <w:rPr>
          <w:rFonts w:hint="eastAsia" w:ascii="宋体" w:hAnsi="宋体" w:eastAsia="宋体" w:cs="宋体"/>
          <w:snapToGrid/>
          <w:color w:val="auto"/>
          <w:highlight w:val="none"/>
        </w:rPr>
      </w:pPr>
    </w:p>
    <w:p w14:paraId="20000D49">
      <w:pPr>
        <w:pStyle w:val="21"/>
        <w:kinsoku/>
        <w:autoSpaceDE/>
        <w:autoSpaceDN/>
        <w:adjustRightInd/>
        <w:snapToGrid/>
        <w:spacing w:after="156" w:line="460" w:lineRule="exact"/>
        <w:ind w:firstLine="360" w:firstLineChars="150"/>
        <w:textAlignment w:val="auto"/>
        <w:rPr>
          <w:rFonts w:hint="eastAsia" w:ascii="宋体" w:hAnsi="宋体" w:eastAsia="宋体" w:cs="宋体"/>
          <w:snapToGrid/>
          <w:color w:val="auto"/>
          <w:highlight w:val="none"/>
        </w:rPr>
      </w:pPr>
      <w:r>
        <w:rPr>
          <w:rFonts w:hint="eastAsia" w:ascii="宋体" w:hAnsi="宋体" w:cs="宋体"/>
          <w:snapToGrid/>
          <w:color w:val="auto"/>
          <w:highlight w:val="none"/>
          <w:lang w:val="en-US" w:eastAsia="zh-CN"/>
        </w:rPr>
        <w:t>乙方</w:t>
      </w:r>
      <w:r>
        <w:rPr>
          <w:rFonts w:hint="eastAsia" w:ascii="宋体" w:hAnsi="宋体" w:eastAsia="宋体" w:cs="宋体"/>
          <w:snapToGrid/>
          <w:color w:val="auto"/>
          <w:highlight w:val="none"/>
        </w:rPr>
        <w:t>：</w:t>
      </w:r>
    </w:p>
    <w:p w14:paraId="1BA11885">
      <w:pPr>
        <w:pStyle w:val="21"/>
        <w:kinsoku/>
        <w:autoSpaceDE/>
        <w:autoSpaceDN/>
        <w:adjustRightInd/>
        <w:snapToGrid/>
        <w:spacing w:after="156" w:line="460" w:lineRule="exact"/>
        <w:ind w:firstLine="480"/>
        <w:textAlignment w:val="auto"/>
        <w:rPr>
          <w:rFonts w:hint="eastAsia" w:ascii="宋体" w:hAnsi="宋体" w:eastAsia="宋体" w:cs="宋体"/>
          <w:snapToGrid/>
          <w:color w:val="auto"/>
          <w:highlight w:val="none"/>
        </w:rPr>
      </w:pPr>
    </w:p>
    <w:p w14:paraId="4695DD42">
      <w:pPr>
        <w:pStyle w:val="21"/>
        <w:kinsoku/>
        <w:autoSpaceDE/>
        <w:autoSpaceDN/>
        <w:adjustRightInd/>
        <w:snapToGrid/>
        <w:spacing w:after="156" w:line="460" w:lineRule="exact"/>
        <w:ind w:firstLine="480"/>
        <w:textAlignment w:val="auto"/>
        <w:rPr>
          <w:rFonts w:hint="eastAsia" w:ascii="宋体" w:hAnsi="宋体" w:eastAsia="宋体" w:cs="宋体"/>
          <w:snapToGrid/>
          <w:color w:val="auto"/>
          <w:highlight w:val="none"/>
        </w:rPr>
      </w:pPr>
    </w:p>
    <w:p w14:paraId="79FA697A">
      <w:pPr>
        <w:pStyle w:val="21"/>
        <w:kinsoku/>
        <w:autoSpaceDE/>
        <w:autoSpaceDN/>
        <w:adjustRightInd/>
        <w:snapToGrid/>
        <w:spacing w:after="156" w:line="460" w:lineRule="exact"/>
        <w:ind w:firstLine="240" w:firstLineChars="100"/>
        <w:textAlignment w:val="auto"/>
        <w:rPr>
          <w:rFonts w:hint="eastAsia" w:ascii="宋体" w:hAnsi="宋体" w:eastAsia="宋体" w:cs="宋体"/>
          <w:snapToGrid/>
          <w:color w:val="auto"/>
          <w:highlight w:val="none"/>
        </w:rPr>
      </w:pPr>
      <w:r>
        <w:rPr>
          <w:rFonts w:hint="eastAsia" w:ascii="宋体" w:hAnsi="宋体" w:eastAsia="宋体" w:cs="宋体"/>
          <w:snapToGrid/>
          <w:color w:val="auto"/>
          <w:highlight w:val="none"/>
        </w:rPr>
        <w:t xml:space="preserve">法定代表人或授权代理人： </w:t>
      </w:r>
    </w:p>
    <w:p w14:paraId="5B805C2B">
      <w:pPr>
        <w:pStyle w:val="21"/>
        <w:kinsoku/>
        <w:autoSpaceDE/>
        <w:autoSpaceDN/>
        <w:adjustRightInd/>
        <w:snapToGrid/>
        <w:spacing w:after="156" w:line="460" w:lineRule="exact"/>
        <w:ind w:firstLine="0" w:firstLineChars="0"/>
        <w:textAlignment w:val="auto"/>
        <w:rPr>
          <w:rFonts w:hint="eastAsia" w:ascii="宋体" w:hAnsi="宋体" w:eastAsia="宋体" w:cs="宋体"/>
          <w:snapToGrid/>
          <w:color w:val="auto"/>
          <w:highlight w:val="none"/>
        </w:rPr>
      </w:pPr>
    </w:p>
    <w:p w14:paraId="2F0C051A">
      <w:pPr>
        <w:pStyle w:val="22"/>
        <w:kinsoku/>
        <w:autoSpaceDE/>
        <w:autoSpaceDN/>
        <w:adjustRightInd/>
        <w:snapToGrid/>
        <w:spacing w:afterLines="0" w:line="460" w:lineRule="exact"/>
        <w:jc w:val="both"/>
        <w:textAlignment w:val="auto"/>
        <w:rPr>
          <w:rFonts w:hint="eastAsia" w:ascii="宋体" w:hAnsi="宋体" w:eastAsia="宋体" w:cs="宋体"/>
          <w:snapToGrid/>
          <w:color w:val="auto"/>
          <w:sz w:val="24"/>
          <w:highlight w:val="none"/>
        </w:rPr>
      </w:pPr>
    </w:p>
    <w:p w14:paraId="6F281871">
      <w:pPr>
        <w:pStyle w:val="20"/>
        <w:kinsoku/>
        <w:autoSpaceDE/>
        <w:autoSpaceDN/>
        <w:adjustRightInd/>
        <w:snapToGrid/>
        <w:spacing w:line="460" w:lineRule="exact"/>
        <w:textAlignment w:val="auto"/>
        <w:rPr>
          <w:rFonts w:hint="eastAsia" w:ascii="宋体" w:hAnsi="宋体" w:eastAsia="宋体" w:cs="宋体"/>
          <w:snapToGrid/>
          <w:color w:val="auto"/>
          <w:sz w:val="24"/>
          <w:szCs w:val="24"/>
          <w:highlight w:val="none"/>
        </w:rPr>
      </w:pPr>
    </w:p>
    <w:p w14:paraId="19AE0ECB">
      <w:pPr>
        <w:pStyle w:val="20"/>
        <w:kinsoku/>
        <w:autoSpaceDE/>
        <w:autoSpaceDN/>
        <w:adjustRightInd/>
        <w:snapToGrid/>
        <w:spacing w:line="360" w:lineRule="auto"/>
        <w:ind w:firstLine="480" w:firstLineChars="200"/>
        <w:jc w:val="both"/>
        <w:textAlignment w:val="auto"/>
        <w:rPr>
          <w:rFonts w:hint="default" w:ascii="宋体" w:hAnsi="宋体" w:eastAsia="宋体" w:cs="宋体"/>
          <w:b w:val="0"/>
          <w:bCs w:val="0"/>
          <w:snapToGrid/>
          <w:color w:val="auto"/>
          <w:sz w:val="24"/>
          <w:szCs w:val="24"/>
          <w:highlight w:val="none"/>
          <w:lang w:val="en-US" w:eastAsia="zh-CN"/>
        </w:rPr>
      </w:pPr>
      <w:r>
        <w:rPr>
          <w:rFonts w:hint="eastAsia" w:ascii="宋体" w:hAnsi="宋体" w:eastAsia="宋体" w:cs="宋体"/>
          <w:b w:val="0"/>
          <w:bCs w:val="0"/>
          <w:snapToGrid/>
          <w:color w:val="auto"/>
          <w:sz w:val="24"/>
          <w:szCs w:val="24"/>
          <w:highlight w:val="none"/>
          <w:lang w:val="en-US" w:eastAsia="zh-CN"/>
        </w:rPr>
        <w:t>签约日期：    年    月     日</w:t>
      </w:r>
    </w:p>
    <w:p w14:paraId="78B4FC4A">
      <w:pPr>
        <w:pStyle w:val="17"/>
        <w:numPr>
          <w:ilvl w:val="0"/>
          <w:numId w:val="0"/>
        </w:numPr>
        <w:kinsoku/>
        <w:autoSpaceDE/>
        <w:autoSpaceDN/>
        <w:spacing w:line="460" w:lineRule="exact"/>
        <w:textAlignment w:val="auto"/>
        <w:rPr>
          <w:rFonts w:hint="eastAsia" w:ascii="宋体" w:hAnsi="宋体" w:eastAsia="宋体" w:cs="宋体"/>
          <w:snapToGrid/>
          <w:color w:val="auto"/>
          <w:highlight w:val="none"/>
        </w:rPr>
      </w:pPr>
      <w:r>
        <w:rPr>
          <w:rFonts w:hint="eastAsia" w:ascii="宋体" w:hAnsi="宋体" w:eastAsia="宋体" w:cs="宋体"/>
          <w:snapToGrid/>
          <w:color w:val="auto"/>
          <w:highlight w:val="none"/>
        </w:rPr>
        <w:br w:type="page"/>
      </w:r>
    </w:p>
    <w:p w14:paraId="29DEFE2E">
      <w:pPr>
        <w:snapToGrid/>
        <w:spacing w:before="0" w:beforeAutospacing="0" w:after="0" w:afterAutospacing="0" w:line="240" w:lineRule="auto"/>
        <w:jc w:val="left"/>
        <w:textAlignment w:val="auto"/>
        <w:rPr>
          <w:rFonts w:hint="eastAsia" w:ascii="宋体" w:hAnsi="宋体" w:eastAsia="宋体" w:cs="宋体"/>
          <w:b w:val="0"/>
          <w:i w:val="0"/>
          <w:caps w:val="0"/>
          <w:color w:val="auto"/>
          <w:spacing w:val="0"/>
          <w:w w:val="100"/>
          <w:kern w:val="28"/>
          <w:sz w:val="24"/>
          <w:szCs w:val="24"/>
          <w:highlight w:val="none"/>
        </w:rPr>
      </w:pPr>
      <w:r>
        <w:rPr>
          <w:rFonts w:hint="eastAsia" w:ascii="宋体" w:hAnsi="宋体" w:eastAsia="宋体" w:cs="宋体"/>
          <w:b w:val="0"/>
          <w:bCs w:val="0"/>
          <w:i w:val="0"/>
          <w:caps w:val="0"/>
          <w:color w:val="auto"/>
          <w:spacing w:val="0"/>
          <w:w w:val="100"/>
          <w:sz w:val="24"/>
          <w:szCs w:val="24"/>
          <w:highlight w:val="none"/>
          <w:lang w:val="en-US" w:eastAsia="zh-CN"/>
        </w:rPr>
        <w:t>附件一:《带看确认单》（参考模板）</w:t>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4"/>
        <w:gridCol w:w="1985"/>
        <w:gridCol w:w="1352"/>
        <w:gridCol w:w="4111"/>
      </w:tblGrid>
      <w:tr w14:paraId="0EBFA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D3F06">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带看确认单（营销中心存根）</w:t>
            </w:r>
          </w:p>
        </w:tc>
      </w:tr>
      <w:tr w14:paraId="41B5F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231C0">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1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A61F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40ED0">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客户姓名：</w:t>
            </w:r>
          </w:p>
        </w:tc>
        <w:tc>
          <w:tcPr>
            <w:tcW w:w="2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2B745">
            <w:pPr>
              <w:jc w:val="left"/>
              <w:rPr>
                <w:rFonts w:hint="eastAsia" w:ascii="宋体" w:hAnsi="宋体" w:eastAsia="宋体" w:cs="宋体"/>
                <w:b/>
                <w:bCs/>
                <w:i w:val="0"/>
                <w:iCs w:val="0"/>
                <w:color w:val="000000"/>
                <w:sz w:val="24"/>
                <w:szCs w:val="24"/>
                <w:u w:val="none"/>
              </w:rPr>
            </w:pPr>
          </w:p>
        </w:tc>
      </w:tr>
      <w:tr w14:paraId="3FE7B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44C78">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经纪人签名：</w:t>
            </w:r>
          </w:p>
        </w:tc>
        <w:tc>
          <w:tcPr>
            <w:tcW w:w="1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97243">
            <w:pPr>
              <w:jc w:val="left"/>
              <w:rPr>
                <w:rFonts w:hint="eastAsia" w:ascii="宋体" w:hAnsi="宋体" w:eastAsia="宋体" w:cs="宋体"/>
                <w:b/>
                <w:bCs/>
                <w:i w:val="0"/>
                <w:iCs w:val="0"/>
                <w:color w:val="000000"/>
                <w:sz w:val="24"/>
                <w:szCs w:val="24"/>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FFB69">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报备号码：</w:t>
            </w:r>
          </w:p>
        </w:tc>
        <w:tc>
          <w:tcPr>
            <w:tcW w:w="2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3EEFC">
            <w:pPr>
              <w:jc w:val="left"/>
              <w:rPr>
                <w:rFonts w:hint="eastAsia" w:ascii="宋体" w:hAnsi="宋体" w:eastAsia="宋体" w:cs="宋体"/>
                <w:b/>
                <w:bCs/>
                <w:i w:val="0"/>
                <w:iCs w:val="0"/>
                <w:color w:val="000000"/>
                <w:sz w:val="24"/>
                <w:szCs w:val="24"/>
                <w:u w:val="none"/>
              </w:rPr>
            </w:pPr>
          </w:p>
        </w:tc>
      </w:tr>
      <w:tr w14:paraId="75FE2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04587">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销售顾问：</w:t>
            </w:r>
          </w:p>
        </w:tc>
        <w:tc>
          <w:tcPr>
            <w:tcW w:w="1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1594">
            <w:pPr>
              <w:jc w:val="left"/>
              <w:rPr>
                <w:rFonts w:hint="eastAsia" w:ascii="宋体" w:hAnsi="宋体" w:eastAsia="宋体" w:cs="宋体"/>
                <w:b/>
                <w:bCs/>
                <w:i w:val="0"/>
                <w:iCs w:val="0"/>
                <w:color w:val="000000"/>
                <w:sz w:val="24"/>
                <w:szCs w:val="24"/>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13CA">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带看时间：</w:t>
            </w:r>
          </w:p>
        </w:tc>
        <w:tc>
          <w:tcPr>
            <w:tcW w:w="2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671D3">
            <w:pPr>
              <w:keepNext w:val="0"/>
              <w:keepLines w:val="0"/>
              <w:widowControl/>
              <w:suppressLineNumbers w:val="0"/>
              <w:jc w:val="left"/>
              <w:textAlignment w:val="center"/>
              <w:rPr>
                <w:rFonts w:hint="eastAsia" w:ascii="宋体" w:hAnsi="宋体" w:eastAsia="宋体" w:cs="宋体"/>
                <w:b/>
                <w:bCs/>
                <w:i w:val="0"/>
                <w:iCs w:val="0"/>
                <w:color w:val="000000"/>
                <w:sz w:val="24"/>
                <w:szCs w:val="24"/>
                <w:u w:val="single"/>
              </w:rPr>
            </w:pPr>
            <w:r>
              <w:rPr>
                <w:rFonts w:hint="eastAsia" w:ascii="宋体" w:hAnsi="宋体" w:eastAsia="宋体" w:cs="宋体"/>
                <w:b/>
                <w:bCs/>
                <w:i w:val="0"/>
                <w:iCs w:val="0"/>
                <w:color w:val="000000"/>
                <w:kern w:val="0"/>
                <w:sz w:val="24"/>
                <w:szCs w:val="24"/>
                <w:u w:val="single"/>
                <w:lang w:val="en-US" w:eastAsia="zh-CN" w:bidi="ar"/>
              </w:rPr>
              <w:t xml:space="preserve">    </w:t>
            </w:r>
            <w:r>
              <w:rPr>
                <w:rStyle w:val="28"/>
                <w:u w:val="single"/>
                <w:lang w:val="en-US" w:eastAsia="zh-CN" w:bidi="ar"/>
              </w:rPr>
              <w:t>年</w:t>
            </w:r>
            <w:r>
              <w:rPr>
                <w:rStyle w:val="29"/>
                <w:lang w:val="en-US" w:eastAsia="zh-CN" w:bidi="ar"/>
              </w:rPr>
              <w:t xml:space="preserve">     </w:t>
            </w:r>
            <w:r>
              <w:rPr>
                <w:rStyle w:val="28"/>
                <w:u w:val="single"/>
                <w:lang w:val="en-US" w:eastAsia="zh-CN" w:bidi="ar"/>
              </w:rPr>
              <w:t>月</w:t>
            </w:r>
            <w:r>
              <w:rPr>
                <w:rStyle w:val="29"/>
                <w:lang w:val="en-US" w:eastAsia="zh-CN" w:bidi="ar"/>
              </w:rPr>
              <w:t xml:space="preserve">     </w:t>
            </w:r>
            <w:r>
              <w:rPr>
                <w:rStyle w:val="28"/>
                <w:u w:val="single"/>
                <w:lang w:val="en-US" w:eastAsia="zh-CN" w:bidi="ar"/>
              </w:rPr>
              <w:t>日</w:t>
            </w:r>
            <w:r>
              <w:rPr>
                <w:rStyle w:val="29"/>
                <w:lang w:val="en-US" w:eastAsia="zh-CN" w:bidi="ar"/>
              </w:rPr>
              <w:t xml:space="preserve">    </w:t>
            </w:r>
            <w:r>
              <w:rPr>
                <w:rStyle w:val="28"/>
                <w:u w:val="single"/>
                <w:lang w:val="en-US" w:eastAsia="zh-CN" w:bidi="ar"/>
              </w:rPr>
              <w:t>时</w:t>
            </w:r>
            <w:r>
              <w:rPr>
                <w:rStyle w:val="29"/>
                <w:lang w:val="en-US" w:eastAsia="zh-CN" w:bidi="ar"/>
              </w:rPr>
              <w:t xml:space="preserve">    </w:t>
            </w:r>
            <w:r>
              <w:rPr>
                <w:rStyle w:val="28"/>
                <w:u w:val="single"/>
                <w:lang w:val="en-US" w:eastAsia="zh-CN" w:bidi="ar"/>
              </w:rPr>
              <w:t>分</w:t>
            </w:r>
          </w:p>
        </w:tc>
      </w:tr>
      <w:tr w14:paraId="7E4A8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C5242">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销售主管：</w:t>
            </w:r>
          </w:p>
        </w:tc>
        <w:tc>
          <w:tcPr>
            <w:tcW w:w="1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B095">
            <w:pPr>
              <w:rPr>
                <w:rFonts w:hint="eastAsia" w:ascii="宋体" w:hAnsi="宋体" w:eastAsia="宋体" w:cs="宋体"/>
                <w:i w:val="0"/>
                <w:iCs w:val="0"/>
                <w:color w:val="000000"/>
                <w:sz w:val="24"/>
                <w:szCs w:val="24"/>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7E68B">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判客岗：</w:t>
            </w:r>
          </w:p>
        </w:tc>
        <w:tc>
          <w:tcPr>
            <w:tcW w:w="2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6D70F">
            <w:pPr>
              <w:rPr>
                <w:rFonts w:hint="eastAsia" w:ascii="宋体" w:hAnsi="宋体" w:eastAsia="宋体" w:cs="宋体"/>
                <w:i w:val="0"/>
                <w:iCs w:val="0"/>
                <w:color w:val="000000"/>
                <w:sz w:val="24"/>
                <w:szCs w:val="24"/>
                <w:u w:val="none"/>
              </w:rPr>
            </w:pPr>
          </w:p>
        </w:tc>
      </w:tr>
      <w:tr w14:paraId="4E63B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26167">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c>
          <w:tcPr>
            <w:tcW w:w="43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375A">
            <w:pPr>
              <w:jc w:val="center"/>
              <w:rPr>
                <w:rFonts w:hint="eastAsia" w:ascii="宋体" w:hAnsi="宋体" w:eastAsia="宋体" w:cs="宋体"/>
                <w:b/>
                <w:bCs/>
                <w:i w:val="0"/>
                <w:iCs w:val="0"/>
                <w:color w:val="000000"/>
                <w:sz w:val="24"/>
                <w:szCs w:val="24"/>
                <w:u w:val="none"/>
              </w:rPr>
            </w:pPr>
          </w:p>
        </w:tc>
      </w:tr>
      <w:tr w14:paraId="4CFC6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630" w:type="pct"/>
            <w:tcBorders>
              <w:top w:val="nil"/>
              <w:left w:val="nil"/>
              <w:bottom w:val="single" w:color="000000" w:sz="8" w:space="0"/>
              <w:right w:val="nil"/>
            </w:tcBorders>
            <w:shd w:val="clear" w:color="auto" w:fill="auto"/>
            <w:noWrap/>
            <w:vAlign w:val="center"/>
          </w:tcPr>
          <w:p w14:paraId="1DF7380D">
            <w:pPr>
              <w:rPr>
                <w:rFonts w:hint="eastAsia" w:ascii="宋体" w:hAnsi="宋体" w:eastAsia="宋体" w:cs="宋体"/>
                <w:i w:val="0"/>
                <w:iCs w:val="0"/>
                <w:color w:val="000000"/>
                <w:sz w:val="22"/>
                <w:szCs w:val="22"/>
                <w:u w:val="none"/>
              </w:rPr>
            </w:pPr>
          </w:p>
        </w:tc>
        <w:tc>
          <w:tcPr>
            <w:tcW w:w="1164" w:type="pct"/>
            <w:tcBorders>
              <w:top w:val="nil"/>
              <w:left w:val="nil"/>
              <w:bottom w:val="single" w:color="000000" w:sz="8" w:space="0"/>
              <w:right w:val="nil"/>
            </w:tcBorders>
            <w:shd w:val="clear" w:color="auto" w:fill="auto"/>
            <w:noWrap/>
            <w:vAlign w:val="center"/>
          </w:tcPr>
          <w:p w14:paraId="2B10DC7E">
            <w:pPr>
              <w:rPr>
                <w:rFonts w:hint="eastAsia" w:ascii="宋体" w:hAnsi="宋体" w:eastAsia="宋体" w:cs="宋体"/>
                <w:i w:val="0"/>
                <w:iCs w:val="0"/>
                <w:color w:val="000000"/>
                <w:sz w:val="22"/>
                <w:szCs w:val="22"/>
                <w:u w:val="none"/>
              </w:rPr>
            </w:pPr>
          </w:p>
        </w:tc>
        <w:tc>
          <w:tcPr>
            <w:tcW w:w="793" w:type="pct"/>
            <w:tcBorders>
              <w:top w:val="nil"/>
              <w:left w:val="nil"/>
              <w:bottom w:val="single" w:color="000000" w:sz="8" w:space="0"/>
              <w:right w:val="nil"/>
            </w:tcBorders>
            <w:shd w:val="clear" w:color="auto" w:fill="auto"/>
            <w:noWrap/>
            <w:vAlign w:val="center"/>
          </w:tcPr>
          <w:p w14:paraId="58A670E8">
            <w:pPr>
              <w:rPr>
                <w:rFonts w:hint="eastAsia" w:ascii="宋体" w:hAnsi="宋体" w:eastAsia="宋体" w:cs="宋体"/>
                <w:i w:val="0"/>
                <w:iCs w:val="0"/>
                <w:color w:val="000000"/>
                <w:sz w:val="22"/>
                <w:szCs w:val="22"/>
                <w:u w:val="none"/>
              </w:rPr>
            </w:pPr>
          </w:p>
        </w:tc>
        <w:tc>
          <w:tcPr>
            <w:tcW w:w="2411" w:type="pct"/>
            <w:tcBorders>
              <w:top w:val="nil"/>
              <w:left w:val="nil"/>
              <w:bottom w:val="single" w:color="000000" w:sz="8" w:space="0"/>
              <w:right w:val="nil"/>
            </w:tcBorders>
            <w:shd w:val="clear" w:color="auto" w:fill="auto"/>
            <w:noWrap/>
            <w:vAlign w:val="center"/>
          </w:tcPr>
          <w:p w14:paraId="458F4BAD">
            <w:pPr>
              <w:rPr>
                <w:rFonts w:hint="eastAsia" w:ascii="宋体" w:hAnsi="宋体" w:eastAsia="宋体" w:cs="宋体"/>
                <w:i w:val="0"/>
                <w:iCs w:val="0"/>
                <w:color w:val="000000"/>
                <w:sz w:val="22"/>
                <w:szCs w:val="22"/>
                <w:u w:val="none"/>
              </w:rPr>
            </w:pPr>
          </w:p>
        </w:tc>
      </w:tr>
      <w:tr w14:paraId="338B2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630" w:type="pct"/>
            <w:tcBorders>
              <w:top w:val="nil"/>
              <w:left w:val="nil"/>
              <w:bottom w:val="nil"/>
              <w:right w:val="nil"/>
            </w:tcBorders>
            <w:shd w:val="clear" w:color="auto" w:fill="auto"/>
            <w:noWrap/>
            <w:vAlign w:val="center"/>
          </w:tcPr>
          <w:p w14:paraId="7966DFE7">
            <w:pPr>
              <w:jc w:val="center"/>
              <w:rPr>
                <w:rFonts w:hint="eastAsia" w:ascii="宋体" w:hAnsi="宋体" w:eastAsia="宋体" w:cs="宋体"/>
                <w:b/>
                <w:bCs/>
                <w:i w:val="0"/>
                <w:iCs w:val="0"/>
                <w:color w:val="000000"/>
                <w:sz w:val="36"/>
                <w:szCs w:val="36"/>
                <w:u w:val="none"/>
              </w:rPr>
            </w:pPr>
          </w:p>
        </w:tc>
        <w:tc>
          <w:tcPr>
            <w:tcW w:w="1164" w:type="pct"/>
            <w:tcBorders>
              <w:top w:val="nil"/>
              <w:left w:val="nil"/>
              <w:bottom w:val="nil"/>
              <w:right w:val="nil"/>
            </w:tcBorders>
            <w:shd w:val="clear" w:color="auto" w:fill="auto"/>
            <w:noWrap/>
            <w:vAlign w:val="center"/>
          </w:tcPr>
          <w:p w14:paraId="6571FF42">
            <w:pPr>
              <w:jc w:val="center"/>
              <w:rPr>
                <w:rFonts w:hint="eastAsia" w:ascii="宋体" w:hAnsi="宋体" w:eastAsia="宋体" w:cs="宋体"/>
                <w:i w:val="0"/>
                <w:iCs w:val="0"/>
                <w:color w:val="000000"/>
                <w:sz w:val="22"/>
                <w:szCs w:val="22"/>
                <w:u w:val="none"/>
              </w:rPr>
            </w:pPr>
          </w:p>
        </w:tc>
        <w:tc>
          <w:tcPr>
            <w:tcW w:w="793" w:type="pct"/>
            <w:tcBorders>
              <w:top w:val="nil"/>
              <w:left w:val="nil"/>
              <w:bottom w:val="nil"/>
              <w:right w:val="nil"/>
            </w:tcBorders>
            <w:shd w:val="clear" w:color="auto" w:fill="auto"/>
            <w:noWrap/>
            <w:vAlign w:val="center"/>
          </w:tcPr>
          <w:p w14:paraId="70F38D50">
            <w:pPr>
              <w:jc w:val="center"/>
              <w:rPr>
                <w:rFonts w:hint="eastAsia" w:ascii="宋体" w:hAnsi="宋体" w:eastAsia="宋体" w:cs="宋体"/>
                <w:i w:val="0"/>
                <w:iCs w:val="0"/>
                <w:color w:val="000000"/>
                <w:sz w:val="22"/>
                <w:szCs w:val="22"/>
                <w:u w:val="none"/>
              </w:rPr>
            </w:pPr>
          </w:p>
        </w:tc>
        <w:tc>
          <w:tcPr>
            <w:tcW w:w="2411" w:type="pct"/>
            <w:tcBorders>
              <w:top w:val="nil"/>
              <w:left w:val="nil"/>
              <w:bottom w:val="nil"/>
              <w:right w:val="nil"/>
            </w:tcBorders>
            <w:shd w:val="clear" w:color="auto" w:fill="auto"/>
            <w:noWrap/>
            <w:vAlign w:val="center"/>
          </w:tcPr>
          <w:p w14:paraId="12398C18">
            <w:pPr>
              <w:jc w:val="center"/>
              <w:rPr>
                <w:rFonts w:hint="eastAsia" w:ascii="宋体" w:hAnsi="宋体" w:eastAsia="宋体" w:cs="宋体"/>
                <w:i w:val="0"/>
                <w:iCs w:val="0"/>
                <w:color w:val="000000"/>
                <w:sz w:val="22"/>
                <w:szCs w:val="22"/>
                <w:u w:val="none"/>
              </w:rPr>
            </w:pPr>
          </w:p>
        </w:tc>
      </w:tr>
      <w:tr w14:paraId="15C9B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044D6">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带看确认单（渠道方存根）</w:t>
            </w:r>
          </w:p>
        </w:tc>
      </w:tr>
      <w:tr w14:paraId="6F525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3211D">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1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A22AE">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 xml:space="preserve">    </w:t>
            </w:r>
          </w:p>
        </w:tc>
        <w:tc>
          <w:tcPr>
            <w:tcW w:w="7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770CD">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客户姓名：</w:t>
            </w:r>
          </w:p>
        </w:tc>
        <w:tc>
          <w:tcPr>
            <w:tcW w:w="2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4FB3C">
            <w:pPr>
              <w:jc w:val="left"/>
              <w:rPr>
                <w:rFonts w:hint="eastAsia" w:ascii="宋体" w:hAnsi="宋体" w:eastAsia="宋体" w:cs="宋体"/>
                <w:b/>
                <w:bCs/>
                <w:i w:val="0"/>
                <w:iCs w:val="0"/>
                <w:color w:val="000000"/>
                <w:sz w:val="24"/>
                <w:szCs w:val="24"/>
                <w:u w:val="none"/>
              </w:rPr>
            </w:pPr>
          </w:p>
        </w:tc>
      </w:tr>
      <w:tr w14:paraId="77DA2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E0F5D">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经纪人签名：</w:t>
            </w:r>
          </w:p>
        </w:tc>
        <w:tc>
          <w:tcPr>
            <w:tcW w:w="1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A941">
            <w:pPr>
              <w:jc w:val="left"/>
              <w:rPr>
                <w:rFonts w:hint="eastAsia" w:ascii="宋体" w:hAnsi="宋体" w:eastAsia="宋体" w:cs="宋体"/>
                <w:b/>
                <w:bCs/>
                <w:i w:val="0"/>
                <w:iCs w:val="0"/>
                <w:color w:val="000000"/>
                <w:sz w:val="24"/>
                <w:szCs w:val="24"/>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9E941">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报备号码：</w:t>
            </w:r>
          </w:p>
        </w:tc>
        <w:tc>
          <w:tcPr>
            <w:tcW w:w="2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D5767">
            <w:pPr>
              <w:jc w:val="left"/>
              <w:rPr>
                <w:rFonts w:hint="eastAsia" w:ascii="宋体" w:hAnsi="宋体" w:eastAsia="宋体" w:cs="宋体"/>
                <w:b/>
                <w:bCs/>
                <w:i w:val="0"/>
                <w:iCs w:val="0"/>
                <w:color w:val="000000"/>
                <w:sz w:val="24"/>
                <w:szCs w:val="24"/>
                <w:u w:val="none"/>
              </w:rPr>
            </w:pPr>
          </w:p>
        </w:tc>
      </w:tr>
      <w:tr w14:paraId="0EABD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F88F">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销售顾问：</w:t>
            </w:r>
          </w:p>
        </w:tc>
        <w:tc>
          <w:tcPr>
            <w:tcW w:w="1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B2AC1">
            <w:pPr>
              <w:jc w:val="left"/>
              <w:rPr>
                <w:rFonts w:hint="eastAsia" w:ascii="宋体" w:hAnsi="宋体" w:eastAsia="宋体" w:cs="宋体"/>
                <w:b/>
                <w:bCs/>
                <w:i w:val="0"/>
                <w:iCs w:val="0"/>
                <w:color w:val="000000"/>
                <w:sz w:val="24"/>
                <w:szCs w:val="24"/>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9274E">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带看时间：</w:t>
            </w:r>
          </w:p>
        </w:tc>
        <w:tc>
          <w:tcPr>
            <w:tcW w:w="2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DC481">
            <w:pPr>
              <w:keepNext w:val="0"/>
              <w:keepLines w:val="0"/>
              <w:widowControl/>
              <w:suppressLineNumbers w:val="0"/>
              <w:jc w:val="left"/>
              <w:textAlignment w:val="center"/>
              <w:rPr>
                <w:rFonts w:hint="eastAsia" w:ascii="宋体" w:hAnsi="宋体" w:eastAsia="宋体" w:cs="宋体"/>
                <w:b/>
                <w:bCs/>
                <w:i w:val="0"/>
                <w:iCs w:val="0"/>
                <w:color w:val="000000"/>
                <w:sz w:val="24"/>
                <w:szCs w:val="24"/>
                <w:u w:val="single"/>
              </w:rPr>
            </w:pPr>
            <w:r>
              <w:rPr>
                <w:rFonts w:hint="eastAsia" w:ascii="宋体" w:hAnsi="宋体" w:eastAsia="宋体" w:cs="宋体"/>
                <w:b/>
                <w:bCs/>
                <w:i w:val="0"/>
                <w:iCs w:val="0"/>
                <w:color w:val="000000"/>
                <w:kern w:val="0"/>
                <w:sz w:val="24"/>
                <w:szCs w:val="24"/>
                <w:u w:val="single"/>
                <w:lang w:val="en-US" w:eastAsia="zh-CN" w:bidi="ar"/>
              </w:rPr>
              <w:t xml:space="preserve">      </w:t>
            </w:r>
            <w:r>
              <w:rPr>
                <w:rStyle w:val="28"/>
                <w:u w:val="single"/>
                <w:lang w:val="en-US" w:eastAsia="zh-CN" w:bidi="ar"/>
              </w:rPr>
              <w:t>年</w:t>
            </w:r>
            <w:r>
              <w:rPr>
                <w:rStyle w:val="29"/>
                <w:lang w:val="en-US" w:eastAsia="zh-CN" w:bidi="ar"/>
              </w:rPr>
              <w:t xml:space="preserve">     </w:t>
            </w:r>
            <w:r>
              <w:rPr>
                <w:rStyle w:val="28"/>
                <w:u w:val="single"/>
                <w:lang w:val="en-US" w:eastAsia="zh-CN" w:bidi="ar"/>
              </w:rPr>
              <w:t>月</w:t>
            </w:r>
            <w:r>
              <w:rPr>
                <w:rStyle w:val="29"/>
                <w:lang w:val="en-US" w:eastAsia="zh-CN" w:bidi="ar"/>
              </w:rPr>
              <w:t xml:space="preserve">     </w:t>
            </w:r>
            <w:r>
              <w:rPr>
                <w:rStyle w:val="28"/>
                <w:u w:val="single"/>
                <w:lang w:val="en-US" w:eastAsia="zh-CN" w:bidi="ar"/>
              </w:rPr>
              <w:t>日</w:t>
            </w:r>
            <w:r>
              <w:rPr>
                <w:rStyle w:val="29"/>
                <w:lang w:val="en-US" w:eastAsia="zh-CN" w:bidi="ar"/>
              </w:rPr>
              <w:t xml:space="preserve">    </w:t>
            </w:r>
            <w:r>
              <w:rPr>
                <w:rStyle w:val="28"/>
                <w:u w:val="single"/>
                <w:lang w:val="en-US" w:eastAsia="zh-CN" w:bidi="ar"/>
              </w:rPr>
              <w:t>时</w:t>
            </w:r>
            <w:r>
              <w:rPr>
                <w:rStyle w:val="29"/>
                <w:lang w:val="en-US" w:eastAsia="zh-CN" w:bidi="ar"/>
              </w:rPr>
              <w:t xml:space="preserve">    </w:t>
            </w:r>
            <w:r>
              <w:rPr>
                <w:rStyle w:val="28"/>
                <w:u w:val="single"/>
                <w:lang w:val="en-US" w:eastAsia="zh-CN" w:bidi="ar"/>
              </w:rPr>
              <w:t>分</w:t>
            </w:r>
          </w:p>
        </w:tc>
      </w:tr>
      <w:tr w14:paraId="5A56C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92B62">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销售主管确认：</w:t>
            </w:r>
          </w:p>
        </w:tc>
        <w:tc>
          <w:tcPr>
            <w:tcW w:w="1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EE79F">
            <w:pPr>
              <w:rPr>
                <w:rFonts w:hint="eastAsia" w:ascii="宋体" w:hAnsi="宋体" w:eastAsia="宋体" w:cs="宋体"/>
                <w:i w:val="0"/>
                <w:iCs w:val="0"/>
                <w:color w:val="000000"/>
                <w:sz w:val="24"/>
                <w:szCs w:val="24"/>
                <w:u w:val="none"/>
              </w:rPr>
            </w:pPr>
          </w:p>
        </w:tc>
        <w:tc>
          <w:tcPr>
            <w:tcW w:w="7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7989B">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判客岗：</w:t>
            </w:r>
          </w:p>
        </w:tc>
        <w:tc>
          <w:tcPr>
            <w:tcW w:w="2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EA32C">
            <w:pPr>
              <w:rPr>
                <w:rFonts w:hint="eastAsia" w:ascii="宋体" w:hAnsi="宋体" w:eastAsia="宋体" w:cs="宋体"/>
                <w:i w:val="0"/>
                <w:iCs w:val="0"/>
                <w:color w:val="000000"/>
                <w:sz w:val="24"/>
                <w:szCs w:val="24"/>
                <w:u w:val="none"/>
              </w:rPr>
            </w:pPr>
          </w:p>
        </w:tc>
      </w:tr>
      <w:tr w14:paraId="120AF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BA824">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c>
          <w:tcPr>
            <w:tcW w:w="43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7212C">
            <w:pPr>
              <w:jc w:val="center"/>
              <w:rPr>
                <w:rFonts w:hint="eastAsia" w:ascii="宋体" w:hAnsi="宋体" w:eastAsia="宋体" w:cs="宋体"/>
                <w:b/>
                <w:bCs/>
                <w:i w:val="0"/>
                <w:iCs w:val="0"/>
                <w:color w:val="000000"/>
                <w:sz w:val="24"/>
                <w:szCs w:val="24"/>
                <w:u w:val="none"/>
              </w:rPr>
            </w:pPr>
          </w:p>
        </w:tc>
      </w:tr>
    </w:tbl>
    <w:p w14:paraId="056389D7">
      <w:pPr>
        <w:rPr>
          <w:rFonts w:hint="eastAsia" w:eastAsiaTheme="minorEastAsia"/>
          <w:color w:val="auto"/>
          <w:highlight w:val="none"/>
          <w:lang w:eastAsia="zh-CN"/>
        </w:rPr>
      </w:pPr>
    </w:p>
    <w:p w14:paraId="1FC7606C">
      <w:pPr>
        <w:pStyle w:val="15"/>
        <w:rPr>
          <w:rFonts w:hint="eastAsia" w:ascii="宋体" w:hAnsi="宋体" w:eastAsia="宋体" w:cs="宋体"/>
          <w:snapToGrid/>
          <w:color w:val="auto"/>
          <w:highlight w:val="none"/>
        </w:rPr>
      </w:pPr>
    </w:p>
    <w:p w14:paraId="26E4202D">
      <w:pPr>
        <w:rPr>
          <w:rFonts w:hint="eastAsia" w:ascii="宋体" w:hAnsi="宋体" w:eastAsia="宋体" w:cs="宋体"/>
          <w:b w:val="0"/>
          <w:bCs w:val="0"/>
          <w:i w:val="0"/>
          <w:caps w:val="0"/>
          <w:color w:val="auto"/>
          <w:spacing w:val="0"/>
          <w:w w:val="100"/>
          <w:sz w:val="24"/>
          <w:szCs w:val="24"/>
          <w:highlight w:val="none"/>
          <w:lang w:val="en-US" w:eastAsia="zh-CN"/>
        </w:rPr>
      </w:pPr>
    </w:p>
    <w:p w14:paraId="0750FEC2">
      <w:pPr>
        <w:keepNext w:val="0"/>
        <w:keepLines w:val="0"/>
        <w:pageBreakBefore w:val="0"/>
        <w:widowControl w:val="0"/>
        <w:kinsoku/>
        <w:wordWrap/>
        <w:overflowPunct/>
        <w:topLinePunct w:val="0"/>
        <w:autoSpaceDE/>
        <w:autoSpaceDN/>
        <w:bidi w:val="0"/>
        <w:spacing w:line="460" w:lineRule="exact"/>
        <w:textAlignment w:val="auto"/>
        <w:rPr>
          <w:rFonts w:hint="default" w:ascii="宋体" w:hAnsi="宋体" w:eastAsia="宋体" w:cs="宋体"/>
          <w:b w:val="0"/>
          <w:bCs w:val="0"/>
          <w:snapToGrid/>
          <w:color w:val="auto"/>
          <w:kern w:val="2"/>
          <w:sz w:val="24"/>
          <w:szCs w:val="24"/>
          <w:highlight w:val="none"/>
          <w:lang w:val="en-US" w:eastAsia="zh-CN"/>
        </w:rPr>
      </w:pPr>
      <w:r>
        <w:rPr>
          <w:rFonts w:hint="eastAsia" w:ascii="宋体" w:hAnsi="宋体" w:eastAsia="宋体" w:cs="宋体"/>
          <w:b w:val="0"/>
          <w:bCs w:val="0"/>
          <w:i w:val="0"/>
          <w:caps w:val="0"/>
          <w:color w:val="auto"/>
          <w:spacing w:val="0"/>
          <w:w w:val="100"/>
          <w:sz w:val="24"/>
          <w:szCs w:val="24"/>
          <w:highlight w:val="none"/>
          <w:lang w:val="en-US" w:eastAsia="zh-CN"/>
        </w:rPr>
        <w:t>附件</w:t>
      </w:r>
      <w:r>
        <w:rPr>
          <w:rFonts w:hint="eastAsia" w:ascii="宋体" w:hAnsi="宋体" w:cs="宋体"/>
          <w:b w:val="0"/>
          <w:bCs w:val="0"/>
          <w:i w:val="0"/>
          <w:caps w:val="0"/>
          <w:color w:val="auto"/>
          <w:spacing w:val="0"/>
          <w:w w:val="100"/>
          <w:sz w:val="24"/>
          <w:szCs w:val="24"/>
          <w:highlight w:val="none"/>
          <w:lang w:val="en-US" w:eastAsia="zh-CN"/>
        </w:rPr>
        <w:t>二、《成交确认单》</w:t>
      </w:r>
      <w:r>
        <w:rPr>
          <w:rFonts w:hint="eastAsia" w:ascii="宋体" w:hAnsi="宋体" w:eastAsia="宋体" w:cs="宋体"/>
          <w:b w:val="0"/>
          <w:bCs w:val="0"/>
          <w:i w:val="0"/>
          <w:caps w:val="0"/>
          <w:color w:val="auto"/>
          <w:spacing w:val="0"/>
          <w:w w:val="100"/>
          <w:sz w:val="24"/>
          <w:szCs w:val="24"/>
          <w:highlight w:val="none"/>
          <w:lang w:val="en-US" w:eastAsia="zh-CN"/>
        </w:rPr>
        <w:t>（参考模板）</w:t>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9"/>
        <w:gridCol w:w="2875"/>
        <w:gridCol w:w="1594"/>
        <w:gridCol w:w="2344"/>
      </w:tblGrid>
      <w:tr w14:paraId="2DB51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5E78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成交确认单（营销中心留存）</w:t>
            </w:r>
          </w:p>
        </w:tc>
      </w:tr>
      <w:tr w14:paraId="281A6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97A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DAA11">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671F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房    号</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71B73">
            <w:pPr>
              <w:jc w:val="center"/>
              <w:rPr>
                <w:rFonts w:hint="eastAsia" w:ascii="宋体" w:hAnsi="宋体" w:eastAsia="宋体" w:cs="宋体"/>
                <w:b/>
                <w:bCs/>
                <w:i w:val="0"/>
                <w:iCs w:val="0"/>
                <w:color w:val="000000"/>
                <w:sz w:val="24"/>
                <w:szCs w:val="24"/>
                <w:u w:val="none"/>
              </w:rPr>
            </w:pPr>
          </w:p>
        </w:tc>
      </w:tr>
      <w:tr w14:paraId="6D312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EF2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经纪人签名</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45AB8">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65B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客户姓名</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8FF3A">
            <w:pPr>
              <w:jc w:val="center"/>
              <w:rPr>
                <w:rFonts w:hint="eastAsia" w:ascii="宋体" w:hAnsi="宋体" w:eastAsia="宋体" w:cs="宋体"/>
                <w:b/>
                <w:bCs/>
                <w:i w:val="0"/>
                <w:iCs w:val="0"/>
                <w:color w:val="000000"/>
                <w:sz w:val="24"/>
                <w:szCs w:val="24"/>
                <w:u w:val="none"/>
              </w:rPr>
            </w:pPr>
          </w:p>
        </w:tc>
      </w:tr>
      <w:tr w14:paraId="65A5D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1EA9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销售顾问</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51D2E">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352A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报备号码</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3DFCA">
            <w:pPr>
              <w:jc w:val="center"/>
              <w:rPr>
                <w:rFonts w:hint="eastAsia" w:ascii="宋体" w:hAnsi="宋体" w:eastAsia="宋体" w:cs="宋体"/>
                <w:b/>
                <w:bCs/>
                <w:i w:val="0"/>
                <w:iCs w:val="0"/>
                <w:color w:val="000000"/>
                <w:sz w:val="24"/>
                <w:szCs w:val="24"/>
                <w:u w:val="none"/>
              </w:rPr>
            </w:pPr>
          </w:p>
        </w:tc>
      </w:tr>
      <w:tr w14:paraId="73FEF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AB90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销售主管</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A5737">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3993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带看时间</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6225F">
            <w:pPr>
              <w:jc w:val="center"/>
              <w:rPr>
                <w:rFonts w:hint="eastAsia" w:ascii="宋体" w:hAnsi="宋体" w:eastAsia="宋体" w:cs="宋体"/>
                <w:b/>
                <w:bCs/>
                <w:i w:val="0"/>
                <w:iCs w:val="0"/>
                <w:color w:val="000000"/>
                <w:sz w:val="24"/>
                <w:szCs w:val="24"/>
                <w:u w:val="none"/>
              </w:rPr>
            </w:pPr>
          </w:p>
        </w:tc>
      </w:tr>
      <w:tr w14:paraId="5C68C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B4D3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销售文员</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217D">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AD7C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签约时间</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953B4">
            <w:pPr>
              <w:jc w:val="center"/>
              <w:rPr>
                <w:rFonts w:hint="eastAsia" w:ascii="宋体" w:hAnsi="宋体" w:eastAsia="宋体" w:cs="宋体"/>
                <w:b/>
                <w:bCs/>
                <w:i w:val="0"/>
                <w:iCs w:val="0"/>
                <w:color w:val="000000"/>
                <w:sz w:val="24"/>
                <w:szCs w:val="24"/>
                <w:u w:val="none"/>
              </w:rPr>
            </w:pPr>
          </w:p>
        </w:tc>
      </w:tr>
      <w:tr w14:paraId="75736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99F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营销负责人</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D1EEF">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C56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签约总价</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0CC85">
            <w:pPr>
              <w:jc w:val="center"/>
              <w:rPr>
                <w:rFonts w:hint="eastAsia" w:ascii="宋体" w:hAnsi="宋体" w:eastAsia="宋体" w:cs="宋体"/>
                <w:b/>
                <w:bCs/>
                <w:i w:val="0"/>
                <w:iCs w:val="0"/>
                <w:color w:val="000000"/>
                <w:sz w:val="24"/>
                <w:szCs w:val="24"/>
                <w:u w:val="none"/>
              </w:rPr>
            </w:pPr>
          </w:p>
        </w:tc>
      </w:tr>
      <w:tr w14:paraId="74EFC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436C7">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3AB7E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003" w:type="pct"/>
            <w:tcBorders>
              <w:top w:val="nil"/>
              <w:left w:val="nil"/>
              <w:bottom w:val="single" w:color="000000" w:sz="8" w:space="0"/>
              <w:right w:val="nil"/>
            </w:tcBorders>
            <w:shd w:val="clear" w:color="auto" w:fill="auto"/>
            <w:noWrap/>
            <w:vAlign w:val="center"/>
          </w:tcPr>
          <w:p w14:paraId="1D197381">
            <w:pPr>
              <w:jc w:val="left"/>
              <w:rPr>
                <w:rFonts w:hint="eastAsia" w:ascii="宋体" w:hAnsi="宋体" w:eastAsia="宋体" w:cs="宋体"/>
                <w:b/>
                <w:bCs/>
                <w:i w:val="0"/>
                <w:iCs w:val="0"/>
                <w:color w:val="000000"/>
                <w:sz w:val="24"/>
                <w:szCs w:val="24"/>
                <w:u w:val="none"/>
              </w:rPr>
            </w:pPr>
          </w:p>
        </w:tc>
        <w:tc>
          <w:tcPr>
            <w:tcW w:w="1687" w:type="pct"/>
            <w:tcBorders>
              <w:top w:val="nil"/>
              <w:left w:val="nil"/>
              <w:bottom w:val="single" w:color="000000" w:sz="8" w:space="0"/>
              <w:right w:val="nil"/>
            </w:tcBorders>
            <w:shd w:val="clear" w:color="auto" w:fill="auto"/>
            <w:noWrap/>
            <w:vAlign w:val="center"/>
          </w:tcPr>
          <w:p w14:paraId="67B57C33">
            <w:pPr>
              <w:jc w:val="left"/>
              <w:rPr>
                <w:rFonts w:hint="eastAsia" w:ascii="宋体" w:hAnsi="宋体" w:eastAsia="宋体" w:cs="宋体"/>
                <w:b/>
                <w:bCs/>
                <w:i w:val="0"/>
                <w:iCs w:val="0"/>
                <w:color w:val="000000"/>
                <w:sz w:val="24"/>
                <w:szCs w:val="24"/>
                <w:u w:val="none"/>
              </w:rPr>
            </w:pPr>
          </w:p>
        </w:tc>
        <w:tc>
          <w:tcPr>
            <w:tcW w:w="935" w:type="pct"/>
            <w:tcBorders>
              <w:top w:val="nil"/>
              <w:left w:val="nil"/>
              <w:bottom w:val="single" w:color="000000" w:sz="8" w:space="0"/>
              <w:right w:val="nil"/>
            </w:tcBorders>
            <w:shd w:val="clear" w:color="auto" w:fill="auto"/>
            <w:noWrap/>
            <w:vAlign w:val="center"/>
          </w:tcPr>
          <w:p w14:paraId="021FB7D9">
            <w:pPr>
              <w:jc w:val="left"/>
              <w:rPr>
                <w:rFonts w:hint="eastAsia" w:ascii="宋体" w:hAnsi="宋体" w:eastAsia="宋体" w:cs="宋体"/>
                <w:b/>
                <w:bCs/>
                <w:i w:val="0"/>
                <w:iCs w:val="0"/>
                <w:color w:val="000000"/>
                <w:sz w:val="24"/>
                <w:szCs w:val="24"/>
                <w:u w:val="none"/>
              </w:rPr>
            </w:pPr>
          </w:p>
        </w:tc>
        <w:tc>
          <w:tcPr>
            <w:tcW w:w="1372" w:type="pct"/>
            <w:tcBorders>
              <w:top w:val="nil"/>
              <w:left w:val="nil"/>
              <w:bottom w:val="single" w:color="000000" w:sz="8" w:space="0"/>
              <w:right w:val="nil"/>
            </w:tcBorders>
            <w:shd w:val="clear" w:color="auto" w:fill="auto"/>
            <w:noWrap/>
            <w:vAlign w:val="center"/>
          </w:tcPr>
          <w:p w14:paraId="5C241BC8">
            <w:pPr>
              <w:jc w:val="left"/>
              <w:rPr>
                <w:rFonts w:hint="eastAsia" w:ascii="宋体" w:hAnsi="宋体" w:eastAsia="宋体" w:cs="宋体"/>
                <w:b/>
                <w:bCs/>
                <w:i w:val="0"/>
                <w:iCs w:val="0"/>
                <w:color w:val="000000"/>
                <w:sz w:val="24"/>
                <w:szCs w:val="24"/>
                <w:u w:val="none"/>
              </w:rPr>
            </w:pPr>
          </w:p>
        </w:tc>
      </w:tr>
      <w:tr w14:paraId="41C38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510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成交确认单（渠道方存根）</w:t>
            </w:r>
          </w:p>
        </w:tc>
      </w:tr>
      <w:tr w14:paraId="45F75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6646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32151">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FB67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房    号</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075E">
            <w:pPr>
              <w:jc w:val="center"/>
              <w:rPr>
                <w:rFonts w:hint="eastAsia" w:ascii="宋体" w:hAnsi="宋体" w:eastAsia="宋体" w:cs="宋体"/>
                <w:b/>
                <w:bCs/>
                <w:i w:val="0"/>
                <w:iCs w:val="0"/>
                <w:color w:val="000000"/>
                <w:sz w:val="24"/>
                <w:szCs w:val="24"/>
                <w:u w:val="none"/>
              </w:rPr>
            </w:pPr>
          </w:p>
        </w:tc>
      </w:tr>
      <w:tr w14:paraId="3BE77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9E2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经纪人签名</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5F801">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A284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客户姓名</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0A979">
            <w:pPr>
              <w:jc w:val="center"/>
              <w:rPr>
                <w:rFonts w:hint="eastAsia" w:ascii="宋体" w:hAnsi="宋体" w:eastAsia="宋体" w:cs="宋体"/>
                <w:b/>
                <w:bCs/>
                <w:i w:val="0"/>
                <w:iCs w:val="0"/>
                <w:color w:val="000000"/>
                <w:sz w:val="24"/>
                <w:szCs w:val="24"/>
                <w:u w:val="none"/>
              </w:rPr>
            </w:pPr>
          </w:p>
        </w:tc>
      </w:tr>
      <w:tr w14:paraId="22E42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872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销售顾问</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8AD8F">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F7ED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报备号码</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88EB">
            <w:pPr>
              <w:jc w:val="center"/>
              <w:rPr>
                <w:rFonts w:hint="eastAsia" w:ascii="宋体" w:hAnsi="宋体" w:eastAsia="宋体" w:cs="宋体"/>
                <w:b/>
                <w:bCs/>
                <w:i w:val="0"/>
                <w:iCs w:val="0"/>
                <w:color w:val="000000"/>
                <w:sz w:val="24"/>
                <w:szCs w:val="24"/>
                <w:u w:val="none"/>
              </w:rPr>
            </w:pPr>
          </w:p>
        </w:tc>
      </w:tr>
      <w:tr w14:paraId="37BC7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8CA8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销售主管</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519B">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147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带看时间</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2861B">
            <w:pPr>
              <w:jc w:val="center"/>
              <w:rPr>
                <w:rFonts w:hint="eastAsia" w:ascii="宋体" w:hAnsi="宋体" w:eastAsia="宋体" w:cs="宋体"/>
                <w:b/>
                <w:bCs/>
                <w:i w:val="0"/>
                <w:iCs w:val="0"/>
                <w:color w:val="000000"/>
                <w:sz w:val="24"/>
                <w:szCs w:val="24"/>
                <w:u w:val="none"/>
              </w:rPr>
            </w:pPr>
          </w:p>
        </w:tc>
      </w:tr>
      <w:tr w14:paraId="7A34C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BB2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销售文员</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8EEF">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E28F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签约时间</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53BB1">
            <w:pPr>
              <w:jc w:val="center"/>
              <w:rPr>
                <w:rFonts w:hint="eastAsia" w:ascii="宋体" w:hAnsi="宋体" w:eastAsia="宋体" w:cs="宋体"/>
                <w:b/>
                <w:bCs/>
                <w:i w:val="0"/>
                <w:iCs w:val="0"/>
                <w:color w:val="000000"/>
                <w:sz w:val="24"/>
                <w:szCs w:val="24"/>
                <w:u w:val="none"/>
              </w:rPr>
            </w:pPr>
          </w:p>
        </w:tc>
      </w:tr>
      <w:tr w14:paraId="3B6FF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2866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营销负责人</w:t>
            </w:r>
          </w:p>
        </w:tc>
        <w:tc>
          <w:tcPr>
            <w:tcW w:w="16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C67B0">
            <w:pPr>
              <w:jc w:val="center"/>
              <w:rPr>
                <w:rFonts w:hint="eastAsia" w:ascii="宋体" w:hAnsi="宋体" w:eastAsia="宋体" w:cs="宋体"/>
                <w:b/>
                <w:bCs/>
                <w:i w:val="0"/>
                <w:iCs w:val="0"/>
                <w:color w:val="000000"/>
                <w:sz w:val="24"/>
                <w:szCs w:val="24"/>
                <w:u w:val="none"/>
              </w:rPr>
            </w:pP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CE28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签约总价</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F5F8F">
            <w:pPr>
              <w:jc w:val="center"/>
              <w:rPr>
                <w:rFonts w:hint="eastAsia" w:ascii="宋体" w:hAnsi="宋体" w:eastAsia="宋体" w:cs="宋体"/>
                <w:b/>
                <w:bCs/>
                <w:i w:val="0"/>
                <w:iCs w:val="0"/>
                <w:color w:val="000000"/>
                <w:sz w:val="24"/>
                <w:szCs w:val="24"/>
                <w:u w:val="none"/>
              </w:rPr>
            </w:pPr>
          </w:p>
        </w:tc>
      </w:tr>
      <w:tr w14:paraId="11663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FCE26">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bl>
    <w:p w14:paraId="45B7E2F3">
      <w:pPr>
        <w:rPr>
          <w:rFonts w:hint="eastAsia" w:ascii="宋体" w:hAnsi="宋体" w:eastAsia="宋体" w:cs="宋体"/>
          <w:b w:val="0"/>
          <w:bCs w:val="0"/>
          <w:i w:val="0"/>
          <w:caps w:val="0"/>
          <w:color w:val="auto"/>
          <w:spacing w:val="0"/>
          <w:w w:val="100"/>
          <w:sz w:val="24"/>
          <w:szCs w:val="24"/>
          <w:highlight w:val="none"/>
          <w:lang w:val="en-US" w:eastAsia="zh-CN"/>
        </w:rPr>
      </w:pPr>
    </w:p>
    <w:p w14:paraId="6E6CF436">
      <w:pPr>
        <w:pStyle w:val="15"/>
        <w:rPr>
          <w:rFonts w:hint="eastAsia" w:ascii="仿宋_GB2312" w:hAnsi="仿宋_GB2312" w:eastAsia="仿宋_GB2312" w:cs="仿宋_GB2312"/>
          <w:bCs/>
          <w:color w:val="auto"/>
          <w:sz w:val="24"/>
          <w:szCs w:val="24"/>
          <w:highlight w:val="none"/>
          <w:lang w:val="en-US" w:eastAsia="zh-CN"/>
        </w:rPr>
      </w:pPr>
    </w:p>
    <w:p w14:paraId="6CD7DCD5">
      <w:pPr>
        <w:widowControl w:val="0"/>
        <w:kinsoku/>
        <w:autoSpaceDE/>
        <w:autoSpaceDN/>
        <w:adjustRightInd/>
        <w:snapToGrid/>
        <w:spacing w:line="460" w:lineRule="exact"/>
        <w:jc w:val="both"/>
        <w:textAlignment w:val="auto"/>
        <w:rPr>
          <w:rFonts w:hint="eastAsia" w:ascii="宋体" w:hAnsi="宋体" w:eastAsia="宋体" w:cs="宋体"/>
          <w:snapToGrid/>
          <w:color w:val="auto"/>
          <w:kern w:val="2"/>
          <w:sz w:val="24"/>
          <w:szCs w:val="24"/>
          <w:highlight w:val="none"/>
          <w:lang w:eastAsia="zh-CN"/>
        </w:rPr>
      </w:pPr>
    </w:p>
    <w:p w14:paraId="1E9462ED">
      <w:pPr>
        <w:widowControl w:val="0"/>
        <w:kinsoku/>
        <w:autoSpaceDE/>
        <w:autoSpaceDN/>
        <w:adjustRightInd/>
        <w:snapToGrid/>
        <w:spacing w:line="460" w:lineRule="exact"/>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附件</w:t>
      </w:r>
      <w:r>
        <w:rPr>
          <w:rFonts w:hint="eastAsia" w:ascii="宋体" w:hAnsi="宋体" w:eastAsia="宋体" w:cs="宋体"/>
          <w:snapToGrid/>
          <w:color w:val="auto"/>
          <w:kern w:val="2"/>
          <w:sz w:val="24"/>
          <w:szCs w:val="24"/>
          <w:highlight w:val="none"/>
          <w:lang w:val="en-US" w:eastAsia="zh-CN"/>
        </w:rPr>
        <w:t>三</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val="en-US" w:eastAsia="zh-CN"/>
        </w:rPr>
        <w:t xml:space="preserve">   渠道佣金明细表</w:t>
      </w:r>
      <w:r>
        <w:rPr>
          <w:rFonts w:hint="eastAsia" w:ascii="宋体" w:hAnsi="宋体" w:eastAsia="宋体" w:cs="宋体"/>
          <w:snapToGrid/>
          <w:color w:val="auto"/>
          <w:kern w:val="2"/>
          <w:sz w:val="24"/>
          <w:szCs w:val="24"/>
          <w:highlight w:val="none"/>
          <w:lang w:eastAsia="zh-CN"/>
        </w:rPr>
        <w:t>》</w:t>
      </w:r>
    </w:p>
    <w:p w14:paraId="3A662A67">
      <w:pPr>
        <w:pStyle w:val="14"/>
        <w:rPr>
          <w:rFonts w:hint="eastAsia"/>
          <w:color w:val="auto"/>
          <w:lang w:eastAsia="zh-CN"/>
        </w:rPr>
      </w:pPr>
    </w:p>
    <w:p w14:paraId="4288A80B">
      <w:pPr>
        <w:widowControl w:val="0"/>
        <w:tabs>
          <w:tab w:val="left" w:pos="992"/>
        </w:tabs>
        <w:kinsoku/>
        <w:autoSpaceDE/>
        <w:autoSpaceDN/>
        <w:adjustRightInd/>
        <w:snapToGrid/>
        <w:spacing w:line="460" w:lineRule="exact"/>
        <w:jc w:val="both"/>
        <w:textAlignment w:val="auto"/>
        <w:rPr>
          <w:rFonts w:hint="eastAsia" w:ascii="宋体" w:hAnsi="宋体" w:eastAsia="宋体" w:cs="宋体"/>
          <w:snapToGrid/>
          <w:color w:val="auto"/>
          <w:kern w:val="2"/>
          <w:sz w:val="24"/>
          <w:szCs w:val="24"/>
          <w:highlight w:val="none"/>
          <w:lang w:eastAsia="zh-CN"/>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1"/>
        <w:gridCol w:w="417"/>
        <w:gridCol w:w="657"/>
        <w:gridCol w:w="417"/>
        <w:gridCol w:w="417"/>
        <w:gridCol w:w="819"/>
        <w:gridCol w:w="618"/>
        <w:gridCol w:w="822"/>
        <w:gridCol w:w="819"/>
        <w:gridCol w:w="819"/>
        <w:gridCol w:w="425"/>
        <w:gridCol w:w="819"/>
        <w:gridCol w:w="442"/>
        <w:gridCol w:w="490"/>
      </w:tblGrid>
      <w:tr w14:paraId="4A61F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798C7">
            <w:pPr>
              <w:keepNext w:val="0"/>
              <w:keepLines w:val="0"/>
              <w:widowControl/>
              <w:suppressLineNumbers w:val="0"/>
              <w:jc w:val="center"/>
              <w:textAlignment w:val="center"/>
              <w:rPr>
                <w:rFonts w:ascii="微软雅黑" w:hAnsi="微软雅黑" w:eastAsia="微软雅黑" w:cs="微软雅黑"/>
                <w:b/>
                <w:bCs/>
                <w:i w:val="0"/>
                <w:iCs w:val="0"/>
                <w:color w:val="auto"/>
                <w:sz w:val="22"/>
                <w:szCs w:val="22"/>
                <w:u w:val="none"/>
              </w:rPr>
            </w:pPr>
            <w:r>
              <w:rPr>
                <w:rFonts w:hint="eastAsia" w:ascii="微软雅黑" w:hAnsi="微软雅黑" w:eastAsia="微软雅黑" w:cs="微软雅黑"/>
                <w:b/>
                <w:bCs/>
                <w:i w:val="0"/>
                <w:iCs w:val="0"/>
                <w:color w:val="auto"/>
                <w:kern w:val="0"/>
                <w:sz w:val="22"/>
                <w:szCs w:val="22"/>
                <w:u w:val="none"/>
                <w:lang w:val="en-US" w:eastAsia="zh-CN" w:bidi="ar"/>
              </w:rPr>
              <w:t xml:space="preserve">       </w:t>
            </w:r>
            <w:r>
              <w:rPr>
                <w:rFonts w:hint="eastAsia" w:ascii="微软雅黑" w:hAnsi="微软雅黑" w:eastAsia="微软雅黑" w:cs="微软雅黑"/>
                <w:b/>
                <w:bCs/>
                <w:i w:val="0"/>
                <w:iCs w:val="0"/>
                <w:color w:val="auto"/>
                <w:kern w:val="0"/>
                <w:sz w:val="22"/>
                <w:szCs w:val="22"/>
                <w:u w:val="single"/>
                <w:lang w:val="en-US" w:eastAsia="zh-CN" w:bidi="ar"/>
              </w:rPr>
              <w:t xml:space="preserve">                        </w:t>
            </w:r>
            <w:r>
              <w:rPr>
                <w:rFonts w:hint="eastAsia" w:ascii="微软雅黑" w:hAnsi="微软雅黑" w:eastAsia="微软雅黑" w:cs="微软雅黑"/>
                <w:b/>
                <w:bCs/>
                <w:i w:val="0"/>
                <w:iCs w:val="0"/>
                <w:color w:val="auto"/>
                <w:kern w:val="0"/>
                <w:sz w:val="22"/>
                <w:szCs w:val="22"/>
                <w:u w:val="none"/>
                <w:lang w:val="en-US" w:eastAsia="zh-CN" w:bidi="ar"/>
              </w:rPr>
              <w:t>项目应结</w:t>
            </w:r>
            <w:r>
              <w:rPr>
                <w:rFonts w:hint="eastAsia" w:ascii="微软雅黑" w:hAnsi="微软雅黑" w:eastAsia="微软雅黑" w:cs="微软雅黑"/>
                <w:b/>
                <w:bCs/>
                <w:i w:val="0"/>
                <w:iCs w:val="0"/>
                <w:color w:val="auto"/>
                <w:kern w:val="0"/>
                <w:sz w:val="22"/>
                <w:szCs w:val="22"/>
                <w:u w:val="single"/>
                <w:lang w:val="en-US" w:eastAsia="zh-CN" w:bidi="ar"/>
              </w:rPr>
              <w:t xml:space="preserve">        </w:t>
            </w:r>
            <w:r>
              <w:rPr>
                <w:rFonts w:hint="eastAsia" w:ascii="微软雅黑" w:hAnsi="微软雅黑" w:eastAsia="微软雅黑" w:cs="微软雅黑"/>
                <w:b/>
                <w:bCs/>
                <w:i w:val="0"/>
                <w:iCs w:val="0"/>
                <w:color w:val="auto"/>
                <w:kern w:val="0"/>
                <w:sz w:val="22"/>
                <w:szCs w:val="22"/>
                <w:u w:val="none"/>
                <w:lang w:val="en-US" w:eastAsia="zh-CN" w:bidi="ar"/>
              </w:rPr>
              <w:t xml:space="preserve"> %渠道佣金明细</w:t>
            </w:r>
          </w:p>
        </w:tc>
      </w:tr>
      <w:tr w14:paraId="0EC9E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17E2E">
            <w:pPr>
              <w:keepNext w:val="0"/>
              <w:keepLines w:val="0"/>
              <w:widowControl/>
              <w:suppressLineNumbers w:val="0"/>
              <w:jc w:val="center"/>
              <w:textAlignment w:val="center"/>
              <w:rPr>
                <w:rFonts w:hint="eastAsia" w:ascii="微软雅黑" w:hAnsi="微软雅黑" w:eastAsia="微软雅黑" w:cs="微软雅黑"/>
                <w:b/>
                <w:bCs/>
                <w:i w:val="0"/>
                <w:iCs w:val="0"/>
                <w:color w:val="auto"/>
                <w:sz w:val="22"/>
                <w:szCs w:val="22"/>
                <w:u w:val="none"/>
              </w:rPr>
            </w:pPr>
            <w:r>
              <w:rPr>
                <w:rFonts w:hint="eastAsia" w:ascii="微软雅黑" w:hAnsi="微软雅黑" w:eastAsia="微软雅黑" w:cs="微软雅黑"/>
                <w:b/>
                <w:bCs/>
                <w:i w:val="0"/>
                <w:iCs w:val="0"/>
                <w:color w:val="auto"/>
                <w:kern w:val="0"/>
                <w:sz w:val="22"/>
                <w:szCs w:val="22"/>
                <w:u w:val="none"/>
                <w:lang w:val="en-US" w:eastAsia="zh-CN" w:bidi="ar"/>
              </w:rPr>
              <w:t>甲方：</w:t>
            </w:r>
          </w:p>
        </w:tc>
        <w:tc>
          <w:tcPr>
            <w:tcW w:w="4051"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A72EDDF">
            <w:pPr>
              <w:keepNext w:val="0"/>
              <w:keepLines w:val="0"/>
              <w:widowControl/>
              <w:suppressLineNumbers w:val="0"/>
              <w:jc w:val="left"/>
              <w:textAlignment w:val="center"/>
              <w:rPr>
                <w:rFonts w:hint="eastAsia" w:ascii="微软雅黑" w:hAnsi="微软雅黑" w:eastAsia="微软雅黑" w:cs="微软雅黑"/>
                <w:i w:val="0"/>
                <w:iCs w:val="0"/>
                <w:color w:val="auto"/>
                <w:sz w:val="22"/>
                <w:szCs w:val="22"/>
                <w:u w:val="none"/>
              </w:rPr>
            </w:pPr>
            <w:r>
              <w:rPr>
                <w:rFonts w:hint="eastAsia" w:ascii="微软雅黑" w:hAnsi="微软雅黑" w:eastAsia="微软雅黑" w:cs="微软雅黑"/>
                <w:i w:val="0"/>
                <w:iCs w:val="0"/>
                <w:color w:val="auto"/>
                <w:kern w:val="0"/>
                <w:sz w:val="22"/>
                <w:szCs w:val="22"/>
                <w:u w:val="none"/>
                <w:lang w:val="en-US" w:eastAsia="zh-CN" w:bidi="ar"/>
              </w:rPr>
              <w:t xml:space="preserve"> </w:t>
            </w:r>
          </w:p>
        </w:tc>
      </w:tr>
      <w:tr w14:paraId="4FDE1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3A042">
            <w:pPr>
              <w:keepNext w:val="0"/>
              <w:keepLines w:val="0"/>
              <w:widowControl/>
              <w:suppressLineNumbers w:val="0"/>
              <w:jc w:val="center"/>
              <w:textAlignment w:val="center"/>
              <w:rPr>
                <w:rFonts w:hint="eastAsia" w:ascii="微软雅黑" w:hAnsi="微软雅黑" w:eastAsia="微软雅黑" w:cs="微软雅黑"/>
                <w:b/>
                <w:bCs/>
                <w:i w:val="0"/>
                <w:iCs w:val="0"/>
                <w:color w:val="auto"/>
                <w:sz w:val="22"/>
                <w:szCs w:val="22"/>
                <w:u w:val="none"/>
              </w:rPr>
            </w:pPr>
            <w:r>
              <w:rPr>
                <w:rFonts w:hint="eastAsia" w:ascii="微软雅黑" w:hAnsi="微软雅黑" w:eastAsia="微软雅黑" w:cs="微软雅黑"/>
                <w:b/>
                <w:bCs/>
                <w:i w:val="0"/>
                <w:iCs w:val="0"/>
                <w:color w:val="auto"/>
                <w:kern w:val="0"/>
                <w:sz w:val="22"/>
                <w:szCs w:val="22"/>
                <w:u w:val="none"/>
                <w:lang w:val="en-US" w:eastAsia="zh-CN" w:bidi="ar"/>
              </w:rPr>
              <w:t>乙方：</w:t>
            </w:r>
          </w:p>
        </w:tc>
        <w:tc>
          <w:tcPr>
            <w:tcW w:w="4051"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00489B9">
            <w:pPr>
              <w:jc w:val="center"/>
              <w:rPr>
                <w:rFonts w:hint="eastAsia" w:ascii="微软雅黑" w:hAnsi="微软雅黑" w:eastAsia="微软雅黑" w:cs="微软雅黑"/>
                <w:b/>
                <w:bCs/>
                <w:i w:val="0"/>
                <w:iCs w:val="0"/>
                <w:color w:val="auto"/>
                <w:sz w:val="22"/>
                <w:szCs w:val="22"/>
                <w:u w:val="none"/>
              </w:rPr>
            </w:pPr>
          </w:p>
        </w:tc>
      </w:tr>
      <w:tr w14:paraId="51B22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FA6A1">
            <w:pPr>
              <w:jc w:val="center"/>
              <w:rPr>
                <w:rFonts w:hint="eastAsia" w:ascii="微软雅黑" w:hAnsi="微软雅黑" w:eastAsia="微软雅黑" w:cs="微软雅黑"/>
                <w:i w:val="0"/>
                <w:iCs w:val="0"/>
                <w:color w:val="auto"/>
                <w:sz w:val="22"/>
                <w:szCs w:val="22"/>
                <w:u w:val="none"/>
              </w:rPr>
            </w:pPr>
          </w:p>
        </w:tc>
      </w:tr>
      <w:tr w14:paraId="0E4CD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18"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4EA3CE5E">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244"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2D3A9F4F">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楼栋</w:t>
            </w:r>
          </w:p>
        </w:tc>
        <w:tc>
          <w:tcPr>
            <w:tcW w:w="384"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0BC62D42">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房号</w:t>
            </w:r>
          </w:p>
        </w:tc>
        <w:tc>
          <w:tcPr>
            <w:tcW w:w="244"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18B52315">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合同姓名</w:t>
            </w:r>
          </w:p>
        </w:tc>
        <w:tc>
          <w:tcPr>
            <w:tcW w:w="244"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27B97135">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签约时间</w:t>
            </w:r>
          </w:p>
        </w:tc>
        <w:tc>
          <w:tcPr>
            <w:tcW w:w="480"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0FE99DC7">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建筑面积</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2E819868">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实际成交单价</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（元/㎡）</w:t>
            </w:r>
          </w:p>
        </w:tc>
        <w:tc>
          <w:tcPr>
            <w:tcW w:w="481"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04D87C64">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实际成交总价</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（元）</w:t>
            </w:r>
          </w:p>
        </w:tc>
        <w:tc>
          <w:tcPr>
            <w:tcW w:w="480"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628CBD76">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实际已回款金额</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（元）</w:t>
            </w:r>
          </w:p>
        </w:tc>
        <w:tc>
          <w:tcPr>
            <w:tcW w:w="480"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30220430">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渠道总佣金</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（元）</w:t>
            </w:r>
          </w:p>
        </w:tc>
        <w:tc>
          <w:tcPr>
            <w:tcW w:w="250"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4418B8C1">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本次结算比例</w:t>
            </w:r>
          </w:p>
        </w:tc>
        <w:tc>
          <w:tcPr>
            <w:tcW w:w="481"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500EE416">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本次结算金额</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（元）</w:t>
            </w:r>
          </w:p>
        </w:tc>
        <w:tc>
          <w:tcPr>
            <w:tcW w:w="260"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76C19EE1">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转介方业务员</w:t>
            </w:r>
          </w:p>
        </w:tc>
        <w:tc>
          <w:tcPr>
            <w:tcW w:w="285"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4FC29870">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置业顾问</w:t>
            </w:r>
          </w:p>
        </w:tc>
      </w:tr>
      <w:tr w14:paraId="73839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84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1CAE8">
            <w:pPr>
              <w:jc w:val="center"/>
              <w:rPr>
                <w:rFonts w:hint="eastAsia" w:ascii="宋体" w:hAnsi="宋体" w:eastAsia="宋体" w:cs="宋体"/>
                <w:i w:val="0"/>
                <w:iCs w:val="0"/>
                <w:color w:val="auto"/>
                <w:sz w:val="20"/>
                <w:szCs w:val="20"/>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7A615">
            <w:pPr>
              <w:jc w:val="center"/>
              <w:rPr>
                <w:rFonts w:hint="eastAsia" w:ascii="宋体" w:hAnsi="宋体" w:eastAsia="宋体" w:cs="宋体"/>
                <w:i w:val="0"/>
                <w:iCs w:val="0"/>
                <w:color w:val="auto"/>
                <w:sz w:val="20"/>
                <w:szCs w:val="20"/>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3F63F">
            <w:pPr>
              <w:jc w:val="center"/>
              <w:rPr>
                <w:rFonts w:hint="eastAsia" w:ascii="宋体" w:hAnsi="宋体" w:eastAsia="宋体" w:cs="宋体"/>
                <w:i w:val="0"/>
                <w:iCs w:val="0"/>
                <w:color w:val="auto"/>
                <w:sz w:val="20"/>
                <w:szCs w:val="20"/>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7CC2E">
            <w:pPr>
              <w:jc w:val="center"/>
              <w:rPr>
                <w:rFonts w:hint="eastAsia" w:ascii="宋体" w:hAnsi="宋体" w:eastAsia="宋体" w:cs="宋体"/>
                <w:i w:val="0"/>
                <w:iCs w:val="0"/>
                <w:color w:val="auto"/>
                <w:sz w:val="20"/>
                <w:szCs w:val="20"/>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22C31">
            <w:pPr>
              <w:jc w:val="center"/>
              <w:rPr>
                <w:rFonts w:hint="eastAsia" w:ascii="宋体" w:hAnsi="宋体" w:eastAsia="宋体" w:cs="宋体"/>
                <w:i w:val="0"/>
                <w:iCs w:val="0"/>
                <w:color w:val="auto"/>
                <w:sz w:val="20"/>
                <w:szCs w:val="20"/>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7C0F4">
            <w:pPr>
              <w:jc w:val="center"/>
              <w:rPr>
                <w:rFonts w:hint="eastAsia" w:ascii="宋体" w:hAnsi="宋体" w:eastAsia="宋体" w:cs="宋体"/>
                <w:i w:val="0"/>
                <w:iCs w:val="0"/>
                <w:color w:val="auto"/>
                <w:sz w:val="20"/>
                <w:szCs w:val="20"/>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65538">
            <w:pPr>
              <w:jc w:val="center"/>
              <w:rPr>
                <w:rFonts w:hint="eastAsia" w:ascii="宋体" w:hAnsi="宋体" w:eastAsia="宋体" w:cs="宋体"/>
                <w:i w:val="0"/>
                <w:iCs w:val="0"/>
                <w:color w:val="auto"/>
                <w:sz w:val="20"/>
                <w:szCs w:val="20"/>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A0EED">
            <w:pPr>
              <w:jc w:val="center"/>
              <w:rPr>
                <w:rFonts w:hint="eastAsia" w:ascii="宋体" w:hAnsi="宋体" w:eastAsia="宋体" w:cs="宋体"/>
                <w:i w:val="0"/>
                <w:iCs w:val="0"/>
                <w:color w:val="auto"/>
                <w:sz w:val="20"/>
                <w:szCs w:val="20"/>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DE6DF">
            <w:pPr>
              <w:jc w:val="center"/>
              <w:rPr>
                <w:rFonts w:hint="eastAsia" w:ascii="宋体" w:hAnsi="宋体" w:eastAsia="宋体" w:cs="宋体"/>
                <w:i w:val="0"/>
                <w:iCs w:val="0"/>
                <w:color w:val="auto"/>
                <w:sz w:val="20"/>
                <w:szCs w:val="20"/>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E0418">
            <w:pPr>
              <w:jc w:val="center"/>
              <w:rPr>
                <w:rFonts w:hint="eastAsia" w:ascii="宋体" w:hAnsi="宋体" w:eastAsia="宋体" w:cs="宋体"/>
                <w:i w:val="0"/>
                <w:iCs w:val="0"/>
                <w:color w:val="auto"/>
                <w:sz w:val="20"/>
                <w:szCs w:val="20"/>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1F709A36">
            <w:pPr>
              <w:jc w:val="center"/>
              <w:rPr>
                <w:rFonts w:hint="eastAsia" w:ascii="宋体" w:hAnsi="宋体" w:eastAsia="宋体" w:cs="宋体"/>
                <w:i w:val="0"/>
                <w:iCs w:val="0"/>
                <w:color w:val="auto"/>
                <w:sz w:val="20"/>
                <w:szCs w:val="20"/>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E22B1">
            <w:pPr>
              <w:jc w:val="center"/>
              <w:rPr>
                <w:rFonts w:hint="eastAsia" w:ascii="宋体" w:hAnsi="宋体" w:eastAsia="宋体" w:cs="宋体"/>
                <w:i w:val="0"/>
                <w:iCs w:val="0"/>
                <w:color w:val="auto"/>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18170">
            <w:pPr>
              <w:jc w:val="center"/>
              <w:rPr>
                <w:rFonts w:hint="eastAsia" w:ascii="宋体" w:hAnsi="宋体" w:eastAsia="宋体" w:cs="宋体"/>
                <w:i w:val="0"/>
                <w:iCs w:val="0"/>
                <w:color w:val="auto"/>
                <w:sz w:val="20"/>
                <w:szCs w:val="20"/>
                <w:u w:val="none"/>
              </w:rPr>
            </w:pPr>
          </w:p>
        </w:tc>
      </w:tr>
      <w:tr w14:paraId="58398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948" w:type="pct"/>
            <w:gridSpan w:val="3"/>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0DA2C8C2">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合计</w:t>
            </w:r>
          </w:p>
        </w:tc>
        <w:tc>
          <w:tcPr>
            <w:tcW w:w="244"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5ECD6A74">
            <w:pPr>
              <w:jc w:val="center"/>
              <w:rPr>
                <w:rFonts w:hint="eastAsia" w:ascii="宋体" w:hAnsi="宋体" w:eastAsia="宋体" w:cs="宋体"/>
                <w:b/>
                <w:bCs/>
                <w:i w:val="0"/>
                <w:iCs w:val="0"/>
                <w:color w:val="auto"/>
                <w:sz w:val="20"/>
                <w:szCs w:val="20"/>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563059F7">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0</w:t>
            </w:r>
          </w:p>
        </w:tc>
        <w:tc>
          <w:tcPr>
            <w:tcW w:w="480" w:type="pct"/>
            <w:tcBorders>
              <w:top w:val="single" w:color="000000" w:sz="4" w:space="0"/>
              <w:left w:val="single" w:color="000000" w:sz="4" w:space="0"/>
              <w:bottom w:val="single" w:color="000000" w:sz="4" w:space="0"/>
              <w:right w:val="single" w:color="000000" w:sz="4" w:space="0"/>
            </w:tcBorders>
            <w:shd w:val="clear" w:color="auto" w:fill="FF0000"/>
            <w:vAlign w:val="center"/>
          </w:tcPr>
          <w:p w14:paraId="43DE43CE">
            <w:pPr>
              <w:jc w:val="center"/>
              <w:rPr>
                <w:rFonts w:hint="eastAsia" w:ascii="宋体" w:hAnsi="宋体" w:eastAsia="宋体" w:cs="宋体"/>
                <w:b/>
                <w:bCs/>
                <w:i w:val="0"/>
                <w:iCs w:val="0"/>
                <w:color w:val="auto"/>
                <w:sz w:val="20"/>
                <w:szCs w:val="20"/>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575CE481">
            <w:pPr>
              <w:jc w:val="center"/>
              <w:rPr>
                <w:rFonts w:hint="eastAsia" w:ascii="宋体" w:hAnsi="宋体" w:eastAsia="宋体" w:cs="宋体"/>
                <w:b/>
                <w:bCs/>
                <w:i w:val="0"/>
                <w:iCs w:val="0"/>
                <w:color w:val="auto"/>
                <w:sz w:val="20"/>
                <w:szCs w:val="20"/>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6AD83549">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0</w:t>
            </w:r>
          </w:p>
        </w:tc>
        <w:tc>
          <w:tcPr>
            <w:tcW w:w="480"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73A12CF0">
            <w:pPr>
              <w:jc w:val="center"/>
              <w:rPr>
                <w:rFonts w:hint="eastAsia" w:ascii="宋体" w:hAnsi="宋体" w:eastAsia="宋体" w:cs="宋体"/>
                <w:b/>
                <w:bCs/>
                <w:i w:val="0"/>
                <w:iCs w:val="0"/>
                <w:color w:val="auto"/>
                <w:sz w:val="20"/>
                <w:szCs w:val="20"/>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0E9C1E90">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0</w:t>
            </w:r>
          </w:p>
        </w:tc>
        <w:tc>
          <w:tcPr>
            <w:tcW w:w="250"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17A291B6">
            <w:pPr>
              <w:jc w:val="center"/>
              <w:rPr>
                <w:rFonts w:hint="eastAsia" w:ascii="宋体" w:hAnsi="宋体" w:eastAsia="宋体" w:cs="宋体"/>
                <w:b/>
                <w:bCs/>
                <w:i w:val="0"/>
                <w:iCs w:val="0"/>
                <w:color w:val="auto"/>
                <w:sz w:val="20"/>
                <w:szCs w:val="20"/>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30C21BE7">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0</w:t>
            </w:r>
          </w:p>
        </w:tc>
        <w:tc>
          <w:tcPr>
            <w:tcW w:w="260"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53992D61">
            <w:pPr>
              <w:jc w:val="center"/>
              <w:rPr>
                <w:rFonts w:hint="eastAsia" w:ascii="宋体" w:hAnsi="宋体" w:eastAsia="宋体" w:cs="宋体"/>
                <w:b/>
                <w:bCs/>
                <w:i w:val="0"/>
                <w:iCs w:val="0"/>
                <w:color w:val="auto"/>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0000"/>
            <w:noWrap/>
            <w:vAlign w:val="center"/>
          </w:tcPr>
          <w:p w14:paraId="5CE997A7">
            <w:pPr>
              <w:jc w:val="center"/>
              <w:rPr>
                <w:rFonts w:hint="eastAsia" w:ascii="宋体" w:hAnsi="宋体" w:eastAsia="宋体" w:cs="宋体"/>
                <w:b/>
                <w:bCs/>
                <w:i w:val="0"/>
                <w:iCs w:val="0"/>
                <w:color w:val="auto"/>
                <w:sz w:val="20"/>
                <w:szCs w:val="20"/>
                <w:u w:val="none"/>
              </w:rPr>
            </w:pPr>
          </w:p>
        </w:tc>
      </w:tr>
      <w:tr w14:paraId="294C9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963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甲方签字</w:t>
            </w:r>
          </w:p>
        </w:tc>
        <w:tc>
          <w:tcPr>
            <w:tcW w:w="2443" w:type="pct"/>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0909BF18">
            <w:pPr>
              <w:jc w:val="center"/>
              <w:rPr>
                <w:rFonts w:hint="eastAsia" w:ascii="宋体" w:hAnsi="宋体" w:eastAsia="宋体" w:cs="宋体"/>
                <w:i w:val="0"/>
                <w:iCs w:val="0"/>
                <w:color w:val="auto"/>
                <w:sz w:val="20"/>
                <w:szCs w:val="20"/>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8E2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乙方盖章</w:t>
            </w:r>
          </w:p>
        </w:tc>
        <w:tc>
          <w:tcPr>
            <w:tcW w:w="1757" w:type="pct"/>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1A5B4621">
            <w:pPr>
              <w:jc w:val="center"/>
              <w:rPr>
                <w:rFonts w:hint="eastAsia" w:ascii="宋体" w:hAnsi="宋体" w:eastAsia="宋体" w:cs="宋体"/>
                <w:i w:val="0"/>
                <w:iCs w:val="0"/>
                <w:color w:val="auto"/>
                <w:sz w:val="20"/>
                <w:szCs w:val="20"/>
                <w:u w:val="none"/>
              </w:rPr>
            </w:pPr>
          </w:p>
        </w:tc>
      </w:tr>
    </w:tbl>
    <w:p w14:paraId="31C0D946">
      <w:pPr>
        <w:pStyle w:val="15"/>
        <w:rPr>
          <w:rFonts w:hint="eastAsia"/>
          <w:color w:val="auto"/>
          <w:highlight w:val="none"/>
          <w:lang w:eastAsia="zh-CN"/>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14:paraId="43E412A3">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eastAsia" w:ascii="宋体" w:hAnsi="宋体" w:cs="Arial"/>
          <w:b w:val="0"/>
          <w:bCs w:val="0"/>
          <w:sz w:val="24"/>
          <w:szCs w:val="24"/>
          <w:highlight w:val="none"/>
          <w:lang w:val="en-US" w:eastAsia="zh-CN"/>
        </w:rPr>
      </w:pPr>
      <w:r>
        <w:rPr>
          <w:rFonts w:hint="eastAsia" w:ascii="宋体" w:hAnsi="宋体" w:cs="Arial"/>
          <w:b w:val="0"/>
          <w:bCs w:val="0"/>
          <w:sz w:val="24"/>
          <w:szCs w:val="24"/>
          <w:highlight w:val="none"/>
        </w:rPr>
        <w:t>附件</w:t>
      </w:r>
      <w:r>
        <w:rPr>
          <w:rFonts w:hint="eastAsia" w:ascii="宋体" w:hAnsi="宋体" w:cs="Arial"/>
          <w:b w:val="0"/>
          <w:bCs w:val="0"/>
          <w:sz w:val="24"/>
          <w:szCs w:val="24"/>
          <w:highlight w:val="none"/>
          <w:lang w:val="en-US" w:eastAsia="zh-CN"/>
        </w:rPr>
        <w:t>四</w:t>
      </w:r>
      <w:r>
        <w:rPr>
          <w:rFonts w:hint="eastAsia" w:ascii="宋体" w:hAnsi="宋体" w:cs="Arial"/>
          <w:b w:val="0"/>
          <w:bCs w:val="0"/>
          <w:sz w:val="24"/>
          <w:szCs w:val="24"/>
          <w:highlight w:val="none"/>
        </w:rPr>
        <w:t>：</w:t>
      </w:r>
      <w:r>
        <w:rPr>
          <w:rFonts w:hint="eastAsia" w:ascii="宋体" w:hAnsi="宋体" w:cs="Arial"/>
          <w:b w:val="0"/>
          <w:bCs w:val="0"/>
          <w:sz w:val="24"/>
          <w:szCs w:val="24"/>
          <w:highlight w:val="none"/>
          <w:lang w:eastAsia="zh-CN"/>
        </w:rPr>
        <w:t>《</w:t>
      </w:r>
      <w:r>
        <w:rPr>
          <w:rFonts w:hint="eastAsia" w:ascii="宋体" w:hAnsi="宋体" w:cs="Arial"/>
          <w:b w:val="0"/>
          <w:bCs w:val="0"/>
          <w:sz w:val="24"/>
          <w:szCs w:val="24"/>
          <w:highlight w:val="none"/>
          <w:lang w:val="en-US" w:eastAsia="zh-CN"/>
        </w:rPr>
        <w:t xml:space="preserve">   </w:t>
      </w:r>
      <w:r>
        <w:rPr>
          <w:rFonts w:hint="eastAsia" w:ascii="宋体" w:hAnsi="宋体" w:eastAsia="宋体" w:cs="宋体"/>
          <w:b w:val="0"/>
          <w:bCs w:val="0"/>
          <w:i w:val="0"/>
          <w:iCs w:val="0"/>
          <w:color w:val="000000"/>
          <w:kern w:val="0"/>
          <w:sz w:val="24"/>
          <w:szCs w:val="24"/>
          <w:u w:val="single"/>
          <w:lang w:val="en-US" w:eastAsia="zh-CN" w:bidi="ar"/>
        </w:rPr>
        <w:t>项目应结佣金费汇总</w:t>
      </w:r>
      <w:r>
        <w:rPr>
          <w:rFonts w:hint="eastAsia" w:ascii="宋体" w:hAnsi="宋体" w:cs="Arial"/>
          <w:b w:val="0"/>
          <w:bCs w:val="0"/>
          <w:sz w:val="24"/>
          <w:szCs w:val="24"/>
          <w:highlight w:val="none"/>
          <w:lang w:eastAsia="zh-CN"/>
        </w:rPr>
        <w:t>》</w:t>
      </w:r>
      <w:r>
        <w:rPr>
          <w:rFonts w:hint="eastAsia" w:ascii="宋体" w:hAnsi="宋体" w:cs="Arial"/>
          <w:b w:val="0"/>
          <w:bCs w:val="0"/>
          <w:sz w:val="24"/>
          <w:szCs w:val="24"/>
          <w:highlight w:val="none"/>
          <w:lang w:val="en-US" w:eastAsia="zh-CN"/>
        </w:rPr>
        <w:t>参考模板</w:t>
      </w:r>
    </w:p>
    <w:tbl>
      <w:tblPr>
        <w:tblStyle w:val="9"/>
        <w:tblW w:w="8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45"/>
        <w:gridCol w:w="1145"/>
        <w:gridCol w:w="1145"/>
        <w:gridCol w:w="1145"/>
        <w:gridCol w:w="1145"/>
        <w:gridCol w:w="1145"/>
        <w:gridCol w:w="1150"/>
      </w:tblGrid>
      <w:tr w14:paraId="44985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020" w:type="dxa"/>
            <w:gridSpan w:val="7"/>
            <w:tcBorders>
              <w:top w:val="single" w:color="000000" w:sz="4" w:space="0"/>
              <w:left w:val="single" w:color="000000" w:sz="4" w:space="0"/>
              <w:bottom w:val="nil"/>
              <w:right w:val="single" w:color="000000" w:sz="4" w:space="0"/>
            </w:tcBorders>
            <w:shd w:val="clear" w:color="auto" w:fill="auto"/>
            <w:noWrap/>
            <w:vAlign w:val="center"/>
          </w:tcPr>
          <w:p w14:paraId="4EC2BCAC">
            <w:pPr>
              <w:keepNext w:val="0"/>
              <w:keepLines w:val="0"/>
              <w:widowControl/>
              <w:suppressLineNumbers w:val="0"/>
              <w:jc w:val="center"/>
              <w:textAlignment w:val="center"/>
              <w:rPr>
                <w:rFonts w:hint="eastAsia" w:ascii="宋体" w:hAnsi="宋体" w:eastAsia="宋体" w:cs="宋体"/>
                <w:b/>
                <w:bCs/>
                <w:i w:val="0"/>
                <w:iCs w:val="0"/>
                <w:color w:val="000000"/>
                <w:sz w:val="24"/>
                <w:szCs w:val="24"/>
                <w:u w:val="single"/>
              </w:rPr>
            </w:pPr>
            <w:r>
              <w:rPr>
                <w:rFonts w:hint="eastAsia" w:ascii="宋体" w:hAnsi="宋体" w:eastAsia="宋体" w:cs="宋体"/>
                <w:b/>
                <w:bCs/>
                <w:i w:val="0"/>
                <w:iCs w:val="0"/>
                <w:color w:val="000000"/>
                <w:kern w:val="0"/>
                <w:sz w:val="24"/>
                <w:szCs w:val="24"/>
                <w:u w:val="single"/>
                <w:lang w:val="en-US" w:eastAsia="zh-CN" w:bidi="ar"/>
              </w:rPr>
              <w:t xml:space="preserve">    项目应结佣金费汇总</w:t>
            </w:r>
          </w:p>
        </w:tc>
      </w:tr>
      <w:tr w14:paraId="18B15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1" w:hRule="atLeast"/>
        </w:trPr>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E6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905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套数</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07A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建筑面积</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B04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付款方式</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535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合同金额</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5E0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渠道佣金费</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A63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5A56F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14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43C2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2010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9D6B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34B6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F09CA">
            <w:pPr>
              <w:jc w:val="center"/>
              <w:rPr>
                <w:rFonts w:hint="eastAsia" w:ascii="宋体" w:hAnsi="宋体" w:eastAsia="宋体" w:cs="宋体"/>
                <w:i w:val="0"/>
                <w:iCs w:val="0"/>
                <w:color w:val="000000"/>
                <w:sz w:val="18"/>
                <w:szCs w:val="18"/>
                <w:u w:val="none"/>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A262B">
            <w:pPr>
              <w:jc w:val="center"/>
              <w:rPr>
                <w:rFonts w:hint="eastAsia" w:ascii="宋体" w:hAnsi="宋体" w:eastAsia="宋体" w:cs="宋体"/>
                <w:i w:val="0"/>
                <w:iCs w:val="0"/>
                <w:color w:val="000000"/>
                <w:sz w:val="18"/>
                <w:szCs w:val="18"/>
                <w:u w:val="none"/>
              </w:rPr>
            </w:pPr>
          </w:p>
        </w:tc>
      </w:tr>
      <w:tr w14:paraId="58515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EE6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424B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DB1D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CF2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40C4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04D59">
            <w:pPr>
              <w:jc w:val="center"/>
              <w:rPr>
                <w:rFonts w:hint="eastAsia" w:ascii="宋体" w:hAnsi="宋体" w:eastAsia="宋体" w:cs="宋体"/>
                <w:i w:val="0"/>
                <w:iCs w:val="0"/>
                <w:color w:val="000000"/>
                <w:sz w:val="18"/>
                <w:szCs w:val="18"/>
                <w:u w:val="none"/>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1117">
            <w:pPr>
              <w:jc w:val="center"/>
              <w:rPr>
                <w:rFonts w:hint="eastAsia" w:ascii="宋体" w:hAnsi="宋体" w:eastAsia="宋体" w:cs="宋体"/>
                <w:i w:val="0"/>
                <w:iCs w:val="0"/>
                <w:color w:val="000000"/>
                <w:sz w:val="18"/>
                <w:szCs w:val="18"/>
                <w:u w:val="none"/>
              </w:rPr>
            </w:pPr>
          </w:p>
        </w:tc>
      </w:tr>
      <w:tr w14:paraId="4E32C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0" w:type="auto"/>
            <w:tcBorders>
              <w:top w:val="single" w:color="000000" w:sz="4" w:space="0"/>
              <w:left w:val="nil"/>
              <w:bottom w:val="nil"/>
              <w:right w:val="nil"/>
            </w:tcBorders>
            <w:shd w:val="clear" w:color="auto" w:fill="auto"/>
            <w:noWrap/>
            <w:vAlign w:val="bottom"/>
          </w:tcPr>
          <w:p w14:paraId="1BA937B7">
            <w:pPr>
              <w:rPr>
                <w:rFonts w:hint="eastAsia" w:ascii="Arial" w:hAnsi="Arial" w:cs="Arial"/>
                <w:i w:val="0"/>
                <w:iCs w:val="0"/>
                <w:color w:val="000000"/>
                <w:sz w:val="22"/>
                <w:szCs w:val="22"/>
                <w:u w:val="none"/>
              </w:rPr>
            </w:pPr>
          </w:p>
        </w:tc>
        <w:tc>
          <w:tcPr>
            <w:tcW w:w="0" w:type="auto"/>
            <w:tcBorders>
              <w:top w:val="single" w:color="000000" w:sz="4" w:space="0"/>
              <w:left w:val="nil"/>
              <w:bottom w:val="nil"/>
              <w:right w:val="nil"/>
            </w:tcBorders>
            <w:shd w:val="clear" w:color="auto" w:fill="auto"/>
            <w:noWrap/>
            <w:vAlign w:val="bottom"/>
          </w:tcPr>
          <w:p w14:paraId="49AC11C0">
            <w:pPr>
              <w:rPr>
                <w:rFonts w:hint="default" w:ascii="Arial" w:hAnsi="Arial" w:cs="Arial"/>
                <w:i w:val="0"/>
                <w:iCs w:val="0"/>
                <w:color w:val="000000"/>
                <w:sz w:val="22"/>
                <w:szCs w:val="22"/>
                <w:u w:val="none"/>
              </w:rPr>
            </w:pPr>
          </w:p>
        </w:tc>
        <w:tc>
          <w:tcPr>
            <w:tcW w:w="0" w:type="auto"/>
            <w:tcBorders>
              <w:top w:val="single" w:color="000000" w:sz="4" w:space="0"/>
              <w:left w:val="nil"/>
              <w:bottom w:val="nil"/>
              <w:right w:val="nil"/>
            </w:tcBorders>
            <w:shd w:val="clear" w:color="auto" w:fill="auto"/>
            <w:noWrap/>
            <w:vAlign w:val="bottom"/>
          </w:tcPr>
          <w:p w14:paraId="033AE73B">
            <w:pPr>
              <w:rPr>
                <w:rFonts w:hint="default" w:ascii="Arial" w:hAnsi="Arial" w:cs="Arial"/>
                <w:i w:val="0"/>
                <w:iCs w:val="0"/>
                <w:color w:val="000000"/>
                <w:sz w:val="22"/>
                <w:szCs w:val="22"/>
                <w:u w:val="none"/>
              </w:rPr>
            </w:pPr>
          </w:p>
        </w:tc>
        <w:tc>
          <w:tcPr>
            <w:tcW w:w="0" w:type="auto"/>
            <w:tcBorders>
              <w:top w:val="single" w:color="000000" w:sz="4" w:space="0"/>
              <w:left w:val="nil"/>
              <w:bottom w:val="nil"/>
              <w:right w:val="nil"/>
            </w:tcBorders>
            <w:shd w:val="clear" w:color="auto" w:fill="auto"/>
            <w:noWrap/>
            <w:vAlign w:val="bottom"/>
          </w:tcPr>
          <w:p w14:paraId="0E15D0CE">
            <w:pPr>
              <w:rPr>
                <w:rFonts w:hint="default" w:ascii="Arial" w:hAnsi="Arial" w:cs="Arial"/>
                <w:i w:val="0"/>
                <w:iCs w:val="0"/>
                <w:color w:val="000000"/>
                <w:sz w:val="22"/>
                <w:szCs w:val="22"/>
                <w:u w:val="none"/>
              </w:rPr>
            </w:pPr>
          </w:p>
        </w:tc>
        <w:tc>
          <w:tcPr>
            <w:tcW w:w="0" w:type="auto"/>
            <w:tcBorders>
              <w:top w:val="single" w:color="000000" w:sz="4" w:space="0"/>
              <w:left w:val="nil"/>
              <w:bottom w:val="nil"/>
              <w:right w:val="nil"/>
            </w:tcBorders>
            <w:shd w:val="clear" w:color="auto" w:fill="auto"/>
            <w:noWrap/>
            <w:vAlign w:val="bottom"/>
          </w:tcPr>
          <w:p w14:paraId="5B34D6AC">
            <w:pPr>
              <w:rPr>
                <w:rFonts w:hint="default" w:ascii="Arial" w:hAnsi="Arial" w:cs="Arial"/>
                <w:i w:val="0"/>
                <w:iCs w:val="0"/>
                <w:color w:val="000000"/>
                <w:sz w:val="22"/>
                <w:szCs w:val="22"/>
                <w:u w:val="none"/>
              </w:rPr>
            </w:pPr>
          </w:p>
        </w:tc>
        <w:tc>
          <w:tcPr>
            <w:tcW w:w="0" w:type="auto"/>
            <w:tcBorders>
              <w:top w:val="single" w:color="000000" w:sz="4" w:space="0"/>
              <w:left w:val="nil"/>
              <w:bottom w:val="nil"/>
              <w:right w:val="nil"/>
            </w:tcBorders>
            <w:shd w:val="clear" w:color="auto" w:fill="auto"/>
            <w:noWrap/>
            <w:vAlign w:val="bottom"/>
          </w:tcPr>
          <w:p w14:paraId="170066B6">
            <w:pPr>
              <w:rPr>
                <w:rFonts w:hint="default" w:ascii="Arial" w:hAnsi="Arial" w:cs="Arial"/>
                <w:i w:val="0"/>
                <w:iCs w:val="0"/>
                <w:color w:val="000000"/>
                <w:sz w:val="22"/>
                <w:szCs w:val="22"/>
                <w:u w:val="none"/>
              </w:rPr>
            </w:pPr>
          </w:p>
        </w:tc>
        <w:tc>
          <w:tcPr>
            <w:tcW w:w="0" w:type="auto"/>
            <w:tcBorders>
              <w:top w:val="single" w:color="000000" w:sz="4" w:space="0"/>
              <w:left w:val="nil"/>
              <w:bottom w:val="nil"/>
              <w:right w:val="nil"/>
            </w:tcBorders>
            <w:shd w:val="clear" w:color="auto" w:fill="auto"/>
            <w:noWrap/>
            <w:vAlign w:val="bottom"/>
          </w:tcPr>
          <w:p w14:paraId="503AFF4C">
            <w:pPr>
              <w:rPr>
                <w:rFonts w:hint="default" w:ascii="Arial" w:hAnsi="Arial" w:cs="Arial"/>
                <w:i w:val="0"/>
                <w:iCs w:val="0"/>
                <w:color w:val="000000"/>
                <w:sz w:val="22"/>
                <w:szCs w:val="22"/>
                <w:u w:val="none"/>
              </w:rPr>
            </w:pPr>
          </w:p>
        </w:tc>
      </w:tr>
      <w:tr w14:paraId="7FA4E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7" w:hRule="atLeast"/>
        </w:trPr>
        <w:tc>
          <w:tcPr>
            <w:tcW w:w="1145" w:type="dxa"/>
            <w:tcBorders>
              <w:top w:val="nil"/>
              <w:left w:val="nil"/>
              <w:bottom w:val="nil"/>
              <w:right w:val="nil"/>
            </w:tcBorders>
            <w:shd w:val="clear" w:color="auto" w:fill="auto"/>
            <w:vAlign w:val="top"/>
          </w:tcPr>
          <w:p w14:paraId="78FB5E45">
            <w:pPr>
              <w:keepNext w:val="0"/>
              <w:keepLines w:val="0"/>
              <w:widowControl/>
              <w:suppressLineNumbers w:val="0"/>
              <w:jc w:val="left"/>
              <w:textAlignment w:val="top"/>
              <w:rPr>
                <w:rFonts w:ascii="宋体-简" w:hAnsi="宋体-简" w:eastAsia="宋体-简" w:cs="宋体-简"/>
                <w:i w:val="0"/>
                <w:iCs w:val="0"/>
                <w:color w:val="000000"/>
                <w:sz w:val="22"/>
                <w:szCs w:val="22"/>
                <w:u w:val="none"/>
              </w:rPr>
            </w:pPr>
            <w:r>
              <w:rPr>
                <w:rFonts w:hint="default" w:ascii="宋体-简" w:hAnsi="宋体-简" w:eastAsia="宋体-简" w:cs="宋体-简"/>
                <w:i w:val="0"/>
                <w:iCs w:val="0"/>
                <w:color w:val="000000"/>
                <w:kern w:val="0"/>
                <w:sz w:val="22"/>
                <w:szCs w:val="22"/>
                <w:u w:val="none"/>
                <w:lang w:val="en-US" w:eastAsia="zh-CN" w:bidi="ar"/>
              </w:rPr>
              <w:t>甲方</w:t>
            </w:r>
            <w:r>
              <w:rPr>
                <w:rFonts w:hint="default" w:ascii="宋体-简" w:hAnsi="宋体-简" w:eastAsia="宋体-简" w:cs="宋体-简"/>
                <w:i w:val="0"/>
                <w:iCs w:val="0"/>
                <w:color w:val="000000"/>
                <w:kern w:val="0"/>
                <w:sz w:val="22"/>
                <w:szCs w:val="22"/>
                <w:u w:val="none"/>
                <w:lang w:val="en-US" w:eastAsia="zh-CN" w:bidi="ar"/>
              </w:rPr>
              <w:br w:type="textWrapping"/>
            </w:r>
            <w:r>
              <w:rPr>
                <w:rFonts w:hint="default" w:ascii="宋体-简" w:hAnsi="宋体-简" w:eastAsia="宋体-简" w:cs="宋体-简"/>
                <w:i w:val="0"/>
                <w:iCs w:val="0"/>
                <w:color w:val="000000"/>
                <w:kern w:val="0"/>
                <w:sz w:val="22"/>
                <w:szCs w:val="22"/>
                <w:u w:val="none"/>
                <w:lang w:val="en-US" w:eastAsia="zh-CN" w:bidi="ar"/>
              </w:rPr>
              <w:t>签字：</w:t>
            </w:r>
          </w:p>
        </w:tc>
        <w:tc>
          <w:tcPr>
            <w:tcW w:w="0" w:type="auto"/>
            <w:tcBorders>
              <w:top w:val="nil"/>
              <w:left w:val="nil"/>
              <w:bottom w:val="nil"/>
              <w:right w:val="nil"/>
            </w:tcBorders>
            <w:shd w:val="clear" w:color="auto" w:fill="auto"/>
            <w:noWrap/>
            <w:vAlign w:val="bottom"/>
          </w:tcPr>
          <w:p w14:paraId="35865FDD">
            <w:pPr>
              <w:rPr>
                <w:rFonts w:hint="default" w:ascii="Arial" w:hAnsi="Arial" w:cs="Arial"/>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37F8A8BA">
            <w:pPr>
              <w:rPr>
                <w:rFonts w:hint="default" w:ascii="Arial" w:hAnsi="Arial" w:cs="Arial"/>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7A7E1CE4">
            <w:pPr>
              <w:rPr>
                <w:rFonts w:hint="default" w:ascii="Arial" w:hAnsi="Arial" w:cs="Arial"/>
                <w:i w:val="0"/>
                <w:iCs w:val="0"/>
                <w:color w:val="000000"/>
                <w:sz w:val="22"/>
                <w:szCs w:val="22"/>
                <w:u w:val="none"/>
              </w:rPr>
            </w:pPr>
          </w:p>
        </w:tc>
        <w:tc>
          <w:tcPr>
            <w:tcW w:w="1145" w:type="dxa"/>
            <w:tcBorders>
              <w:top w:val="nil"/>
              <w:left w:val="nil"/>
              <w:bottom w:val="nil"/>
              <w:right w:val="nil"/>
            </w:tcBorders>
            <w:shd w:val="clear" w:color="auto" w:fill="auto"/>
            <w:vAlign w:val="top"/>
          </w:tcPr>
          <w:p w14:paraId="07776B0A">
            <w:pPr>
              <w:keepNext w:val="0"/>
              <w:keepLines w:val="0"/>
              <w:widowControl/>
              <w:suppressLineNumbers w:val="0"/>
              <w:jc w:val="left"/>
              <w:textAlignment w:val="top"/>
              <w:rPr>
                <w:rFonts w:hint="default" w:ascii="宋体-简" w:hAnsi="宋体-简" w:eastAsia="宋体-简" w:cs="宋体-简"/>
                <w:i w:val="0"/>
                <w:iCs w:val="0"/>
                <w:color w:val="000000"/>
                <w:sz w:val="22"/>
                <w:szCs w:val="22"/>
                <w:u w:val="none"/>
              </w:rPr>
            </w:pPr>
            <w:r>
              <w:rPr>
                <w:rFonts w:hint="default" w:ascii="宋体-简" w:hAnsi="宋体-简" w:eastAsia="宋体-简" w:cs="宋体-简"/>
                <w:i w:val="0"/>
                <w:iCs w:val="0"/>
                <w:color w:val="000000"/>
                <w:kern w:val="0"/>
                <w:sz w:val="22"/>
                <w:szCs w:val="22"/>
                <w:u w:val="none"/>
                <w:lang w:val="en-US" w:eastAsia="zh-CN" w:bidi="ar"/>
              </w:rPr>
              <w:t>乙方</w:t>
            </w:r>
            <w:r>
              <w:rPr>
                <w:rStyle w:val="27"/>
                <w:rFonts w:eastAsia="宋体-简"/>
                <w:lang w:val="en-US" w:eastAsia="zh-CN" w:bidi="ar"/>
              </w:rPr>
              <w:br w:type="textWrapping"/>
            </w:r>
            <w:r>
              <w:rPr>
                <w:rFonts w:hint="default" w:ascii="宋体-简" w:hAnsi="宋体-简" w:eastAsia="宋体-简" w:cs="宋体-简"/>
                <w:i w:val="0"/>
                <w:iCs w:val="0"/>
                <w:color w:val="000000"/>
                <w:kern w:val="0"/>
                <w:sz w:val="22"/>
                <w:szCs w:val="22"/>
                <w:u w:val="none"/>
                <w:lang w:val="en-US" w:eastAsia="zh-CN" w:bidi="ar"/>
              </w:rPr>
              <w:t>盖章：</w:t>
            </w:r>
          </w:p>
        </w:tc>
        <w:tc>
          <w:tcPr>
            <w:tcW w:w="0" w:type="auto"/>
            <w:tcBorders>
              <w:top w:val="nil"/>
              <w:left w:val="nil"/>
              <w:bottom w:val="nil"/>
              <w:right w:val="nil"/>
            </w:tcBorders>
            <w:shd w:val="clear" w:color="auto" w:fill="auto"/>
            <w:noWrap/>
            <w:vAlign w:val="bottom"/>
          </w:tcPr>
          <w:p w14:paraId="058A77B3">
            <w:pPr>
              <w:rPr>
                <w:rFonts w:hint="default" w:ascii="Arial" w:hAnsi="Arial" w:cs="Arial"/>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3B40679F">
            <w:pPr>
              <w:rPr>
                <w:rFonts w:hint="default" w:ascii="Arial" w:hAnsi="Arial" w:cs="Arial"/>
                <w:i w:val="0"/>
                <w:iCs w:val="0"/>
                <w:color w:val="000000"/>
                <w:sz w:val="22"/>
                <w:szCs w:val="22"/>
                <w:u w:val="none"/>
              </w:rPr>
            </w:pPr>
          </w:p>
        </w:tc>
      </w:tr>
    </w:tbl>
    <w:p w14:paraId="2A83A0AE">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eastAsia" w:ascii="宋体" w:hAnsi="宋体" w:cs="Arial"/>
          <w:b/>
          <w:bCs/>
          <w:sz w:val="24"/>
          <w:szCs w:val="24"/>
          <w:highlight w:val="none"/>
          <w:lang w:val="en-US" w:eastAsia="zh-CN"/>
        </w:rPr>
      </w:pPr>
    </w:p>
    <w:p w14:paraId="7955112A">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69494731">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01D568FD">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36AED88F">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0CDA2F4E">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615ED22D">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4F068AE3">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42FFF9BB">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2FB3CCE8">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582C9EB7">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7C656930">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3CA964B4">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7FF3A669">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391267FD">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04F292C2">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13B5889A">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default" w:ascii="宋体" w:hAnsi="宋体" w:cs="Arial"/>
          <w:b/>
          <w:bCs/>
          <w:sz w:val="24"/>
          <w:szCs w:val="24"/>
          <w:highlight w:val="none"/>
          <w:lang w:val="en-US" w:eastAsia="zh-CN"/>
        </w:rPr>
      </w:pPr>
    </w:p>
    <w:p w14:paraId="229A70A6">
      <w:pPr>
        <w:keepNext w:val="0"/>
        <w:keepLines w:val="0"/>
        <w:pageBreakBefore w:val="0"/>
        <w:widowControl w:val="0"/>
        <w:tabs>
          <w:tab w:val="left" w:pos="142"/>
          <w:tab w:val="left" w:pos="426"/>
        </w:tabs>
        <w:kinsoku/>
        <w:wordWrap/>
        <w:overflowPunct/>
        <w:topLinePunct w:val="0"/>
        <w:autoSpaceDE/>
        <w:autoSpaceDN/>
        <w:bidi w:val="0"/>
        <w:adjustRightInd/>
        <w:snapToGrid/>
        <w:spacing w:line="360" w:lineRule="auto"/>
        <w:jc w:val="left"/>
        <w:textAlignment w:val="auto"/>
        <w:rPr>
          <w:rFonts w:hint="eastAsia" w:ascii="宋体" w:hAnsi="宋体" w:cs="Arial"/>
          <w:b w:val="0"/>
          <w:bCs w:val="0"/>
          <w:sz w:val="24"/>
          <w:szCs w:val="24"/>
          <w:highlight w:val="none"/>
          <w:lang w:val="en-US" w:eastAsia="zh-CN"/>
        </w:rPr>
      </w:pPr>
      <w:r>
        <w:rPr>
          <w:rFonts w:hint="eastAsia" w:ascii="宋体" w:hAnsi="宋体" w:cs="Arial"/>
          <w:b w:val="0"/>
          <w:bCs w:val="0"/>
          <w:sz w:val="24"/>
          <w:szCs w:val="24"/>
          <w:highlight w:val="none"/>
          <w:lang w:val="en-US" w:eastAsia="zh-CN"/>
        </w:rPr>
        <w:t>附件五：反商业贿赂条款</w:t>
      </w:r>
    </w:p>
    <w:p w14:paraId="15550834">
      <w:pPr>
        <w:keepNext w:val="0"/>
        <w:keepLines w:val="0"/>
        <w:pageBreakBefore w:val="0"/>
        <w:widowControl w:val="0"/>
        <w:kinsoku/>
        <w:wordWrap/>
        <w:overflowPunct/>
        <w:topLinePunct w:val="0"/>
        <w:autoSpaceDE/>
        <w:autoSpaceDN/>
        <w:bidi w:val="0"/>
        <w:adjustRightInd/>
        <w:snapToGrid/>
        <w:spacing w:line="360" w:lineRule="auto"/>
        <w:ind w:left="1" w:firstLine="413" w:firstLineChars="197"/>
        <w:contextualSpacing/>
        <w:textAlignment w:val="auto"/>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反商业贿赂条款是本合同必备附件，与本合同具有同等法律效力，合同各方同意签订并遵守如下反商业贿赂条款的各项约定：</w:t>
      </w:r>
    </w:p>
    <w:p w14:paraId="30473A00">
      <w:pPr>
        <w:keepNext w:val="0"/>
        <w:keepLines w:val="0"/>
        <w:pageBreakBefore w:val="0"/>
        <w:widowControl w:val="0"/>
        <w:kinsoku/>
        <w:wordWrap/>
        <w:overflowPunct/>
        <w:topLinePunct w:val="0"/>
        <w:autoSpaceDE/>
        <w:autoSpaceDN/>
        <w:bidi w:val="0"/>
        <w:adjustRightInd/>
        <w:snapToGrid/>
        <w:spacing w:line="360" w:lineRule="auto"/>
        <w:ind w:left="1" w:firstLine="413" w:firstLineChars="197"/>
        <w:contextualSpacing/>
        <w:textAlignment w:val="auto"/>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1.合同各方都清楚并愿意严格遵守中华人民共和国关于反商业贿赂的有关法律法规的规定，双方都清楚任何形式的贿赂行为都可能触犯法律，并受到法律的严惩。</w:t>
      </w:r>
    </w:p>
    <w:p w14:paraId="238A0DF1">
      <w:pPr>
        <w:keepNext w:val="0"/>
        <w:keepLines w:val="0"/>
        <w:pageBreakBefore w:val="0"/>
        <w:widowControl w:val="0"/>
        <w:kinsoku/>
        <w:wordWrap/>
        <w:overflowPunct/>
        <w:topLinePunct w:val="0"/>
        <w:autoSpaceDE/>
        <w:autoSpaceDN/>
        <w:bidi w:val="0"/>
        <w:adjustRightInd/>
        <w:snapToGrid/>
        <w:spacing w:line="360" w:lineRule="auto"/>
        <w:ind w:left="1" w:firstLine="413" w:firstLineChars="197"/>
        <w:contextualSpacing/>
        <w:textAlignment w:val="auto"/>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2.合同各方均不得向对方或对方人员或其他相关人员索要、收受、提供、给予合同约定外的任何利益，包括但不限于明扣、暗扣、现金、购物卡、实物、有价证券、旅游或其他非物质性利益等，但如该等利益属于行业惯例或通常做法，则须在合同中明示。</w:t>
      </w:r>
    </w:p>
    <w:p w14:paraId="61DFCDB2">
      <w:pPr>
        <w:keepNext w:val="0"/>
        <w:keepLines w:val="0"/>
        <w:pageBreakBefore w:val="0"/>
        <w:widowControl w:val="0"/>
        <w:kinsoku/>
        <w:wordWrap/>
        <w:overflowPunct/>
        <w:topLinePunct w:val="0"/>
        <w:autoSpaceDE/>
        <w:autoSpaceDN/>
        <w:bidi w:val="0"/>
        <w:adjustRightInd/>
        <w:snapToGrid/>
        <w:spacing w:line="360" w:lineRule="auto"/>
        <w:ind w:left="1" w:firstLine="413" w:firstLineChars="197"/>
        <w:contextualSpacing/>
        <w:textAlignment w:val="auto"/>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3.</w:t>
      </w:r>
      <w:r>
        <w:rPr>
          <w:rFonts w:hint="eastAsia" w:ascii="宋体" w:hAnsi="宋体"/>
          <w:b w:val="0"/>
          <w:bCs w:val="0"/>
          <w:sz w:val="21"/>
          <w:szCs w:val="21"/>
          <w:highlight w:val="none"/>
          <w:u w:val="none"/>
          <w:lang w:eastAsia="zh-CN"/>
        </w:rPr>
        <w:t>委托方（甲方）</w:t>
      </w:r>
      <w:r>
        <w:rPr>
          <w:rFonts w:hint="eastAsia" w:ascii="宋体" w:hAnsi="宋体" w:eastAsia="宋体" w:cs="宋体"/>
          <w:kern w:val="0"/>
          <w:sz w:val="21"/>
          <w:szCs w:val="21"/>
          <w:highlight w:val="none"/>
          <w:lang w:val="zh-CN"/>
        </w:rPr>
        <w:t>严格禁止其人员的任何商业贿赂（包括行贿及受贿）行为。</w:t>
      </w:r>
      <w:r>
        <w:rPr>
          <w:rFonts w:hint="eastAsia" w:ascii="宋体" w:hAnsi="宋体"/>
          <w:b w:val="0"/>
          <w:bCs w:val="0"/>
          <w:sz w:val="21"/>
          <w:szCs w:val="21"/>
          <w:highlight w:val="none"/>
          <w:u w:val="none"/>
          <w:lang w:eastAsia="zh-CN"/>
        </w:rPr>
        <w:t>委托方（甲方）</w:t>
      </w:r>
      <w:r>
        <w:rPr>
          <w:rFonts w:hint="eastAsia" w:ascii="宋体" w:hAnsi="宋体" w:eastAsia="宋体" w:cs="宋体"/>
          <w:kern w:val="0"/>
          <w:sz w:val="21"/>
          <w:szCs w:val="21"/>
          <w:highlight w:val="none"/>
          <w:lang w:val="zh-CN"/>
        </w:rPr>
        <w:t>人员在签订、履行本合同过程中及其后发生本条款第2条所列示的任何一种行为，均违反相关法律法规，其他合同当事人及其工作人员均有义务向</w:t>
      </w:r>
      <w:r>
        <w:rPr>
          <w:rFonts w:hint="eastAsia" w:ascii="宋体" w:hAnsi="宋体"/>
          <w:b w:val="0"/>
          <w:bCs w:val="0"/>
          <w:sz w:val="21"/>
          <w:szCs w:val="21"/>
          <w:highlight w:val="none"/>
          <w:u w:val="none"/>
          <w:lang w:eastAsia="zh-CN"/>
        </w:rPr>
        <w:t>委托方（甲方）</w:t>
      </w:r>
      <w:r>
        <w:rPr>
          <w:rFonts w:hint="eastAsia" w:ascii="宋体" w:hAnsi="宋体" w:eastAsia="宋体" w:cs="宋体"/>
          <w:kern w:val="0"/>
          <w:sz w:val="21"/>
          <w:szCs w:val="21"/>
          <w:highlight w:val="none"/>
          <w:lang w:val="zh-CN"/>
        </w:rPr>
        <w:t>举报有关人员及行为。</w:t>
      </w:r>
    </w:p>
    <w:p w14:paraId="0DB2D638">
      <w:pPr>
        <w:keepNext w:val="0"/>
        <w:keepLines w:val="0"/>
        <w:pageBreakBefore w:val="0"/>
        <w:widowControl w:val="0"/>
        <w:kinsoku/>
        <w:wordWrap/>
        <w:overflowPunct/>
        <w:topLinePunct w:val="0"/>
        <w:autoSpaceDE/>
        <w:autoSpaceDN/>
        <w:bidi w:val="0"/>
        <w:adjustRightInd/>
        <w:snapToGrid/>
        <w:spacing w:line="360" w:lineRule="auto"/>
        <w:ind w:left="1" w:firstLine="413" w:firstLineChars="197"/>
        <w:contextualSpacing/>
        <w:textAlignment w:val="auto"/>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4.其他合同当事方违反本协议约定，为谋取直接或间接的商业利益（包括但不限于合作机会和合同利益）而向</w:t>
      </w:r>
      <w:r>
        <w:rPr>
          <w:rFonts w:hint="eastAsia" w:ascii="宋体" w:hAnsi="宋体"/>
          <w:b w:val="0"/>
          <w:bCs w:val="0"/>
          <w:sz w:val="21"/>
          <w:szCs w:val="21"/>
          <w:highlight w:val="none"/>
          <w:u w:val="none"/>
          <w:lang w:eastAsia="zh-CN"/>
        </w:rPr>
        <w:t>委托方（甲方）</w:t>
      </w:r>
      <w:r>
        <w:rPr>
          <w:rFonts w:hint="eastAsia" w:ascii="宋体" w:hAnsi="宋体" w:eastAsia="宋体" w:cs="宋体"/>
          <w:kern w:val="0"/>
          <w:sz w:val="21"/>
          <w:szCs w:val="21"/>
          <w:highlight w:val="none"/>
          <w:lang w:val="zh-CN"/>
        </w:rPr>
        <w:t>人员行贿的，视为该合同当事方违约。</w:t>
      </w:r>
      <w:r>
        <w:rPr>
          <w:rFonts w:hint="eastAsia" w:ascii="宋体" w:hAnsi="宋体"/>
          <w:b w:val="0"/>
          <w:bCs w:val="0"/>
          <w:sz w:val="21"/>
          <w:szCs w:val="21"/>
          <w:highlight w:val="none"/>
          <w:u w:val="none"/>
          <w:lang w:eastAsia="zh-CN"/>
        </w:rPr>
        <w:t>委托方（甲方）</w:t>
      </w:r>
      <w:r>
        <w:rPr>
          <w:rFonts w:hint="eastAsia" w:ascii="宋体" w:hAnsi="宋体" w:eastAsia="宋体" w:cs="宋体"/>
          <w:kern w:val="0"/>
          <w:sz w:val="21"/>
          <w:szCs w:val="21"/>
          <w:highlight w:val="none"/>
          <w:lang w:val="zh-CN"/>
        </w:rPr>
        <w:t>有权解除本合同，并/或要求该方按本合同的总价款10%支付违约金，违约金可直接在应支付的合同价款中扣除。因合同解除造成</w:t>
      </w:r>
      <w:r>
        <w:rPr>
          <w:rFonts w:hint="eastAsia" w:ascii="宋体" w:hAnsi="宋体"/>
          <w:b w:val="0"/>
          <w:bCs w:val="0"/>
          <w:sz w:val="21"/>
          <w:szCs w:val="21"/>
          <w:highlight w:val="none"/>
          <w:u w:val="none"/>
          <w:lang w:eastAsia="zh-CN"/>
        </w:rPr>
        <w:t>委托方（甲方）</w:t>
      </w:r>
      <w:r>
        <w:rPr>
          <w:rFonts w:hint="eastAsia" w:ascii="宋体" w:hAnsi="宋体" w:eastAsia="宋体" w:cs="宋体"/>
          <w:kern w:val="0"/>
          <w:sz w:val="21"/>
          <w:szCs w:val="21"/>
          <w:highlight w:val="none"/>
          <w:lang w:val="zh-CN"/>
        </w:rPr>
        <w:t>其他损失的，违约方还应按照合同约定赔偿损失。若该方积极配合查处接受商业贿赂人员的，</w:t>
      </w:r>
      <w:r>
        <w:rPr>
          <w:rFonts w:hint="eastAsia" w:ascii="宋体" w:hAnsi="宋体"/>
          <w:b w:val="0"/>
          <w:bCs w:val="0"/>
          <w:sz w:val="21"/>
          <w:szCs w:val="21"/>
          <w:highlight w:val="none"/>
          <w:u w:val="none"/>
          <w:lang w:eastAsia="zh-CN"/>
        </w:rPr>
        <w:t>委托方（甲方）</w:t>
      </w:r>
      <w:r>
        <w:rPr>
          <w:rFonts w:hint="eastAsia" w:ascii="宋体" w:hAnsi="宋体" w:eastAsia="宋体" w:cs="宋体"/>
          <w:kern w:val="0"/>
          <w:sz w:val="21"/>
          <w:szCs w:val="21"/>
          <w:highlight w:val="none"/>
          <w:lang w:val="zh-CN"/>
        </w:rPr>
        <w:t>可减免相对应的违约金。有关人员的商业贿赂行为构成犯罪的，移交司法机关处理，合同各方应积极配合司法机关处理。</w:t>
      </w:r>
    </w:p>
    <w:p w14:paraId="0C2CB996">
      <w:pPr>
        <w:keepNext w:val="0"/>
        <w:keepLines w:val="0"/>
        <w:pageBreakBefore w:val="0"/>
        <w:widowControl w:val="0"/>
        <w:kinsoku/>
        <w:wordWrap/>
        <w:overflowPunct/>
        <w:topLinePunct w:val="0"/>
        <w:autoSpaceDE/>
        <w:autoSpaceDN/>
        <w:bidi w:val="0"/>
        <w:adjustRightInd/>
        <w:snapToGrid/>
        <w:spacing w:line="360" w:lineRule="auto"/>
        <w:ind w:left="1" w:firstLine="413" w:firstLineChars="197"/>
        <w:contextualSpacing/>
        <w:textAlignment w:val="auto"/>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5.</w:t>
      </w:r>
      <w:r>
        <w:rPr>
          <w:rFonts w:hint="eastAsia" w:ascii="宋体" w:hAnsi="宋体"/>
          <w:b w:val="0"/>
          <w:bCs w:val="0"/>
          <w:sz w:val="21"/>
          <w:szCs w:val="21"/>
          <w:highlight w:val="none"/>
          <w:u w:val="none"/>
          <w:lang w:eastAsia="zh-CN"/>
        </w:rPr>
        <w:t>委托方（甲方）</w:t>
      </w:r>
      <w:r>
        <w:rPr>
          <w:rFonts w:hint="eastAsia" w:ascii="宋体" w:hAnsi="宋体" w:eastAsia="宋体" w:cs="宋体"/>
          <w:kern w:val="0"/>
          <w:sz w:val="21"/>
          <w:szCs w:val="21"/>
          <w:highlight w:val="none"/>
          <w:lang w:val="zh-CN"/>
        </w:rPr>
        <w:t>亦反对其他合同当事人及其人员为了本合同之目的，与本合同以外的任何第三方发生本条款第2条所列示的任何一种行为。</w:t>
      </w:r>
    </w:p>
    <w:p w14:paraId="585EBE30">
      <w:pPr>
        <w:keepNext w:val="0"/>
        <w:keepLines w:val="0"/>
        <w:pageBreakBefore w:val="0"/>
        <w:widowControl w:val="0"/>
        <w:kinsoku/>
        <w:wordWrap/>
        <w:overflowPunct/>
        <w:topLinePunct w:val="0"/>
        <w:autoSpaceDE/>
        <w:autoSpaceDN/>
        <w:bidi w:val="0"/>
        <w:adjustRightInd/>
        <w:snapToGrid/>
        <w:spacing w:line="360" w:lineRule="auto"/>
        <w:ind w:left="1" w:firstLine="413" w:firstLineChars="197"/>
        <w:contextualSpacing/>
        <w:textAlignment w:val="auto"/>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6.本条款不因本合同的解除、终止、部分或全部无效而丧失效力。</w:t>
      </w:r>
    </w:p>
    <w:p w14:paraId="46459D8D">
      <w:pPr>
        <w:pStyle w:val="15"/>
        <w:rPr>
          <w:rFonts w:hint="eastAsia"/>
          <w:color w:val="auto"/>
          <w:highlight w:val="none"/>
          <w:lang w:eastAsia="zh-CN"/>
        </w:rPr>
      </w:pPr>
    </w:p>
    <w:p w14:paraId="5C2A9606">
      <w:pPr>
        <w:rPr>
          <w:rFonts w:hint="eastAsia" w:ascii="黑体" w:hAnsi="黑体" w:eastAsia="黑体" w:cs="黑体"/>
          <w:color w:val="auto"/>
          <w:sz w:val="32"/>
          <w:szCs w:val="32"/>
          <w:highlight w:val="none"/>
          <w:shd w:val="clear" w:color="auto" w:fill="FFFFFF"/>
          <w:lang w:eastAsia="zh-CN"/>
        </w:rPr>
      </w:pPr>
    </w:p>
    <w:p w14:paraId="25EECF12">
      <w:pPr>
        <w:rPr>
          <w:rFonts w:hint="eastAsia" w:ascii="黑体" w:hAnsi="黑体" w:eastAsia="黑体" w:cs="黑体"/>
          <w:color w:val="auto"/>
          <w:sz w:val="32"/>
          <w:szCs w:val="32"/>
          <w:highlight w:val="none"/>
          <w:shd w:val="clear" w:color="auto" w:fill="FFFFFF"/>
          <w:lang w:eastAsia="zh-CN"/>
        </w:rPr>
      </w:pPr>
    </w:p>
    <w:p w14:paraId="2A4FA7C3">
      <w:pPr>
        <w:rPr>
          <w:rFonts w:hint="eastAsia" w:ascii="黑体" w:hAnsi="黑体" w:eastAsia="黑体" w:cs="黑体"/>
          <w:color w:val="auto"/>
          <w:sz w:val="32"/>
          <w:szCs w:val="32"/>
          <w:highlight w:val="none"/>
          <w:shd w:val="clear" w:color="auto" w:fill="FFFFFF"/>
          <w:lang w:eastAsia="zh-CN"/>
        </w:rPr>
      </w:pPr>
    </w:p>
    <w:p w14:paraId="5D321210">
      <w:pPr>
        <w:rPr>
          <w:rFonts w:hint="eastAsia" w:ascii="黑体" w:hAnsi="黑体" w:eastAsia="黑体" w:cs="黑体"/>
          <w:color w:val="auto"/>
          <w:sz w:val="32"/>
          <w:szCs w:val="32"/>
          <w:highlight w:val="none"/>
          <w:shd w:val="clear" w:color="auto" w:fill="FFFFFF"/>
          <w:lang w:eastAsia="zh-CN"/>
        </w:rPr>
      </w:pPr>
    </w:p>
    <w:p w14:paraId="5531D901">
      <w:pPr>
        <w:rPr>
          <w:rFonts w:hint="eastAsia" w:ascii="黑体" w:hAnsi="黑体" w:eastAsia="黑体" w:cs="黑体"/>
          <w:color w:val="auto"/>
          <w:sz w:val="32"/>
          <w:szCs w:val="32"/>
          <w:highlight w:val="none"/>
          <w:shd w:val="clear" w:color="auto" w:fill="FFFFFF"/>
          <w:lang w:eastAsia="zh-CN"/>
        </w:rPr>
      </w:pPr>
    </w:p>
    <w:p w14:paraId="5BBFC958">
      <w:pP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附件 3 ：退出及黑名单机制</w:t>
      </w:r>
    </w:p>
    <w:p w14:paraId="1F4DB24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宋体" w:hAnsi="宋体" w:eastAsia="黑体" w:cs="Times New Roman"/>
          <w:b w:val="0"/>
          <w:bCs w:val="0"/>
          <w:kern w:val="2"/>
          <w:sz w:val="32"/>
          <w:szCs w:val="32"/>
          <w:lang w:val="en-US" w:eastAsia="zh-CN" w:bidi="ar-SA"/>
        </w:rPr>
      </w:pPr>
      <w:r>
        <w:rPr>
          <w:rFonts w:hint="eastAsia" w:ascii="宋体" w:hAnsi="宋体" w:eastAsia="黑体" w:cs="Times New Roman"/>
          <w:b w:val="0"/>
          <w:bCs w:val="0"/>
          <w:kern w:val="2"/>
          <w:sz w:val="32"/>
          <w:szCs w:val="32"/>
          <w:lang w:val="en-US" w:eastAsia="zh-CN" w:bidi="ar-SA"/>
        </w:rPr>
        <w:t>一、退出机制</w:t>
      </w:r>
    </w:p>
    <w:p w14:paraId="49FB90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Times New Roman"/>
          <w:b/>
          <w:bCs w:val="0"/>
          <w:sz w:val="32"/>
          <w:szCs w:val="32"/>
          <w:highlight w:val="none"/>
          <w:lang w:val="en-US" w:eastAsia="zh-CN"/>
        </w:rPr>
      </w:pPr>
      <w:r>
        <w:rPr>
          <w:rFonts w:hint="eastAsia" w:ascii="仿宋_GB2312" w:hAnsi="仿宋_GB2312" w:eastAsia="仿宋_GB2312" w:cs="Times New Roman"/>
          <w:b/>
          <w:bCs w:val="0"/>
          <w:sz w:val="32"/>
          <w:szCs w:val="32"/>
          <w:highlight w:val="none"/>
          <w:lang w:val="en-US" w:eastAsia="zh-CN"/>
        </w:rPr>
        <w:t>（一）主动退出（主动退出后3个月内不得再次申请准入）</w:t>
      </w:r>
    </w:p>
    <w:p w14:paraId="0211A04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1.分销单位因自身经营调整、资源配置变化等原因需终止合作的，应提前30个工作日向营销运营部提交书面退出申请，说明退出原因及时间节点。</w:t>
      </w:r>
    </w:p>
    <w:p w14:paraId="6CAA4D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2.退出申请经审核同意后，双方需在15个工作日内完成未结业绩核对、款项结算、客户资料交接等工作，签订合作终止协议。如未达到付款条件的，待达到条件后一次性结算。</w:t>
      </w:r>
    </w:p>
    <w:p w14:paraId="58E275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3.主动退出的分销单位，需妥善处理已报备客户的后续服务事宜，确保客户权益不受影响，否则将承担相应违约责任。</w:t>
      </w:r>
    </w:p>
    <w:p w14:paraId="756867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Times New Roman"/>
          <w:b/>
          <w:bCs w:val="0"/>
          <w:sz w:val="32"/>
          <w:szCs w:val="32"/>
          <w:highlight w:val="none"/>
          <w:lang w:val="en-US" w:eastAsia="zh-CN"/>
        </w:rPr>
      </w:pPr>
      <w:r>
        <w:rPr>
          <w:rFonts w:hint="eastAsia" w:ascii="仿宋_GB2312" w:hAnsi="仿宋_GB2312" w:eastAsia="仿宋_GB2312" w:cs="Times New Roman"/>
          <w:b/>
          <w:bCs w:val="0"/>
          <w:sz w:val="32"/>
          <w:szCs w:val="32"/>
          <w:highlight w:val="none"/>
          <w:lang w:val="en-US" w:eastAsia="zh-CN"/>
        </w:rPr>
        <w:t>（二）被动退出（符合以下情形之一，营销管理部有权单方终止合作，并在1年内不得再次申请准入）</w:t>
      </w:r>
    </w:p>
    <w:p w14:paraId="29A769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1.服务质量不达标：累计3次及以上收到客户有效投诉（经核实确因分销单位服务不当导致），或未按约定响应客户需求、解决客户问题，影响项目品牌形象的。</w:t>
      </w:r>
    </w:p>
    <w:p w14:paraId="420265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2.违反合作协议：未遵守项目销售政策、价格体系，存在私收客户款项、恶意低价竞争、虚假宣传等违规行为，经警告后仍不整改的。</w:t>
      </w:r>
    </w:p>
    <w:p w14:paraId="0507C1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3.资质失效或异常：营业执照过期未续期、经营范围变更后不再符合准入要求，或被列入经营异常名录、严重违法失信企业名单的。</w:t>
      </w:r>
    </w:p>
    <w:p w14:paraId="35637B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4.不配合管理工作：拒绝提供业绩统计数据、客户报备信息，或不配合营销运营部开展的检查、核对等工作，情节严重的。</w:t>
      </w:r>
    </w:p>
    <w:p w14:paraId="1A266C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Times New Roman"/>
          <w:b/>
          <w:bCs w:val="0"/>
          <w:sz w:val="32"/>
          <w:szCs w:val="32"/>
          <w:highlight w:val="none"/>
          <w:lang w:val="en-US" w:eastAsia="zh-CN"/>
        </w:rPr>
      </w:pPr>
      <w:r>
        <w:rPr>
          <w:rFonts w:hint="eastAsia" w:ascii="仿宋_GB2312" w:hAnsi="仿宋_GB2312" w:eastAsia="仿宋_GB2312" w:cs="Times New Roman"/>
          <w:b/>
          <w:bCs w:val="0"/>
          <w:sz w:val="32"/>
          <w:szCs w:val="32"/>
          <w:highlight w:val="none"/>
          <w:lang w:val="en-US" w:eastAsia="zh-CN"/>
        </w:rPr>
        <w:t>（三）被动退出流程</w:t>
      </w:r>
    </w:p>
    <w:p w14:paraId="2B36285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1.发现分销单位符合被动退出情形后，在10 个工作日内收集相关证据，出具《合作终止告知函》，明确终止合作的原因、依据及时间。</w:t>
      </w:r>
    </w:p>
    <w:p w14:paraId="3E314F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2.分销单位应在收到告知函后10个工作日内与征集人对接后续事宜，包括未结业绩核算、客户交接、违规整改等。</w:t>
      </w:r>
    </w:p>
    <w:p w14:paraId="19E3A1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3.若分销单位对终止合作有异议，可在收到告知函后5个工作日内提交书面申诉及相关佐证材料，征集人在5个工作日内完成复核并出具最终意见。</w:t>
      </w:r>
    </w:p>
    <w:p w14:paraId="48FD8D3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宋体" w:hAnsi="宋体" w:eastAsia="黑体" w:cs="Times New Roman"/>
          <w:b w:val="0"/>
          <w:bCs w:val="0"/>
          <w:kern w:val="2"/>
          <w:sz w:val="32"/>
          <w:szCs w:val="32"/>
          <w:lang w:val="en-US" w:eastAsia="zh-CN" w:bidi="ar-SA"/>
        </w:rPr>
      </w:pPr>
      <w:r>
        <w:rPr>
          <w:rFonts w:hint="eastAsia" w:ascii="宋体" w:hAnsi="宋体" w:eastAsia="黑体" w:cs="Times New Roman"/>
          <w:b w:val="0"/>
          <w:bCs w:val="0"/>
          <w:kern w:val="2"/>
          <w:sz w:val="32"/>
          <w:szCs w:val="32"/>
          <w:lang w:val="en-US" w:eastAsia="zh-CN" w:bidi="ar-SA"/>
        </w:rPr>
        <w:t>二、黑名单机制</w:t>
      </w:r>
    </w:p>
    <w:p w14:paraId="785677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Times New Roman"/>
          <w:b/>
          <w:bCs w:val="0"/>
          <w:sz w:val="32"/>
          <w:szCs w:val="32"/>
          <w:highlight w:val="none"/>
          <w:lang w:val="en-US" w:eastAsia="zh-CN"/>
        </w:rPr>
      </w:pPr>
      <w:r>
        <w:rPr>
          <w:rFonts w:hint="eastAsia" w:ascii="仿宋_GB2312" w:hAnsi="仿宋_GB2312" w:eastAsia="仿宋_GB2312" w:cs="Times New Roman"/>
          <w:b/>
          <w:bCs w:val="0"/>
          <w:sz w:val="32"/>
          <w:szCs w:val="32"/>
          <w:highlight w:val="none"/>
          <w:lang w:val="en-US" w:eastAsia="zh-CN"/>
        </w:rPr>
        <w:t>（一）列入黑名单情形（符合以下情形之一，经认定属实之日起即纳入黑名单）</w:t>
      </w:r>
    </w:p>
    <w:p w14:paraId="745DF9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1.严重违反法律法规或合作协议：存在伪造客户资料、骗取佣金、阴阳合同、协助客户规避购房政策等严重违规行为，造成项目经济损失或恶劣社会影响的。</w:t>
      </w:r>
    </w:p>
    <w:p w14:paraId="27AC608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2.恶意破坏市场秩序：与其他分销单位恶意串通、撬夺客户资源，或散布虚假信息诋毁项目及其他合作方，严重影响分销渠道正常运营的。</w:t>
      </w:r>
    </w:p>
    <w:p w14:paraId="228B772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3.廉洁问题：向项目工作人员输送利益（现金、礼品、有价证券等），或通过不正当手段获取项目内部信息、优先资源，经查证属实的。</w:t>
      </w:r>
    </w:p>
    <w:p w14:paraId="12F265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4.拒不履行合同义务：合作终止后，拒绝配合完成业绩结算、客户交接等工作，或拖欠项目款项、侵占客户资产，经催告后仍不履行的。</w:t>
      </w:r>
    </w:p>
    <w:p w14:paraId="3634D0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5.资质严重造假：申请准入时提供虚假营业执照、业绩证明、人员资质等材料，经查证属实的。</w:t>
      </w:r>
    </w:p>
    <w:p w14:paraId="5F1560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Times New Roman"/>
          <w:b/>
          <w:bCs w:val="0"/>
          <w:sz w:val="32"/>
          <w:szCs w:val="32"/>
          <w:highlight w:val="none"/>
          <w:lang w:val="en-US" w:eastAsia="zh-CN"/>
        </w:rPr>
      </w:pPr>
      <w:r>
        <w:rPr>
          <w:rFonts w:hint="eastAsia" w:ascii="仿宋_GB2312" w:hAnsi="仿宋_GB2312" w:eastAsia="仿宋_GB2312" w:cs="Times New Roman"/>
          <w:b/>
          <w:bCs w:val="0"/>
          <w:sz w:val="32"/>
          <w:szCs w:val="32"/>
          <w:highlight w:val="none"/>
          <w:lang w:val="en-US" w:eastAsia="zh-CN"/>
        </w:rPr>
        <w:t>（二）黑名单管理流程</w:t>
      </w:r>
    </w:p>
    <w:p w14:paraId="10CAB7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1.列入流程：征集人收集完整违规证据后，提交黑名单认定申请，经部门负责人审核、公司领导审批后，正式将该分销单位列入合作黑名单。</w:t>
      </w:r>
    </w:p>
    <w:p w14:paraId="2DA4C6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Times New Roman"/>
          <w:bCs/>
          <w:sz w:val="32"/>
          <w:szCs w:val="32"/>
          <w:highlight w:val="none"/>
          <w:lang w:val="en-US" w:eastAsia="zh-CN"/>
        </w:rPr>
      </w:pPr>
      <w:r>
        <w:rPr>
          <w:rFonts w:hint="eastAsia" w:ascii="仿宋_GB2312" w:hAnsi="仿宋_GB2312" w:eastAsia="仿宋_GB2312" w:cs="Times New Roman"/>
          <w:bCs/>
          <w:sz w:val="32"/>
          <w:szCs w:val="32"/>
          <w:highlight w:val="none"/>
          <w:lang w:val="en-US" w:eastAsia="zh-CN"/>
        </w:rPr>
        <w:t>2.公示与告知：列入黑名单的分销单位，将在城发集团官网公示，公示期为3 个工作日，同时出具《黑名单列入告知书》，明确列入依据及限制措施。</w:t>
      </w:r>
    </w:p>
    <w:p w14:paraId="4A52C6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lang w:val="en-US" w:eastAsia="zh-CN"/>
        </w:rPr>
      </w:pPr>
      <w:r>
        <w:rPr>
          <w:rFonts w:hint="eastAsia" w:ascii="仿宋_GB2312" w:hAnsi="仿宋_GB2312" w:eastAsia="仿宋_GB2312" w:cs="Times New Roman"/>
          <w:bCs/>
          <w:sz w:val="32"/>
          <w:szCs w:val="32"/>
          <w:highlight w:val="none"/>
          <w:lang w:val="en-US" w:eastAsia="zh-CN"/>
        </w:rPr>
        <w:t>3.限制措施：列入黑名单的分销单位，永久不再接受其准入申请，其未发放的佣金、保证金依据合同条款全部没收，同时将其违规信息同步至集团内部，实现联合惩戒。</w:t>
      </w:r>
    </w:p>
    <w:p w14:paraId="5D8B93D2">
      <w:pPr>
        <w:rPr>
          <w:rFonts w:hint="eastAsia" w:ascii="黑体" w:hAnsi="黑体" w:eastAsia="黑体" w:cs="黑体"/>
          <w:color w:val="auto"/>
          <w:sz w:val="32"/>
          <w:szCs w:val="32"/>
          <w:highlight w:val="none"/>
          <w:shd w:val="clear" w:color="auto" w:fill="FFFFFF"/>
          <w:lang w:val="en-US" w:eastAsia="zh-CN"/>
        </w:rPr>
      </w:pPr>
    </w:p>
    <w:p w14:paraId="0FA5E70C">
      <w:pPr>
        <w:rPr>
          <w:rFonts w:hint="eastAsia" w:ascii="黑体" w:hAnsi="黑体" w:eastAsia="黑体" w:cs="黑体"/>
          <w:color w:val="auto"/>
          <w:sz w:val="32"/>
          <w:szCs w:val="32"/>
          <w:highlight w:val="none"/>
          <w:shd w:val="clear" w:color="auto" w:fill="FFFFFF"/>
          <w:lang w:eastAsia="zh-CN"/>
        </w:rPr>
      </w:pPr>
    </w:p>
    <w:p w14:paraId="4665DF06">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i w:val="0"/>
          <w:iCs w:val="0"/>
          <w:caps w:val="0"/>
          <w:color w:val="auto"/>
          <w:spacing w:val="0"/>
          <w:kern w:val="0"/>
          <w:sz w:val="24"/>
          <w:szCs w:val="24"/>
          <w:u w:val="none"/>
          <w:rtl w:val="0"/>
          <w:lang w:val="en-US" w:eastAsia="zh-CN" w:bidi="ar"/>
        </w:rPr>
      </w:pPr>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宋体-简">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CFA76">
    <w:pPr>
      <w:pStyle w:val="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04F4B3E">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04F4B3E">
                    <w:pPr>
                      <w:pStyle w:val="6"/>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61947">
    <w:pPr>
      <w:widowControl w:val="0"/>
      <w:kinsoku/>
      <w:autoSpaceDE/>
      <w:autoSpaceDN/>
      <w:adjustRightInd/>
      <w:snapToGrid/>
      <w:spacing w:line="240" w:lineRule="auto"/>
      <w:jc w:val="both"/>
      <w:textAlignment w:val="auto"/>
      <w:rPr>
        <w:rFonts w:ascii="Times New Roman" w:hAnsi="Times New Roman" w:eastAsia="宋体" w:cs="Times New Roman"/>
        <w:snapToGrid/>
        <w:kern w:val="2"/>
        <w:szCs w:val="24"/>
        <w:lang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DC961">
    <w:pPr>
      <w:spacing w:line="176" w:lineRule="auto"/>
      <w:rPr>
        <w:rFonts w:ascii="Calibri" w:hAnsi="Calibri" w:eastAsia="Calibri" w:cs="Calibri"/>
        <w:sz w:val="19"/>
        <w:szCs w:val="19"/>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B761C">
    <w:pPr>
      <w:spacing w:line="169" w:lineRule="auto"/>
      <w:ind w:left="4679"/>
      <w:rPr>
        <w:rFonts w:ascii="Calibri" w:hAnsi="Calibri" w:eastAsia="Calibri" w:cs="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D8FFA">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E50E6">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63EF3">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5B1B1">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CF092B84"/>
    <w:multiLevelType w:val="multilevel"/>
    <w:tmpl w:val="CF092B84"/>
    <w:lvl w:ilvl="0" w:tentative="0">
      <w:start w:val="1"/>
      <w:numFmt w:val="decimal"/>
      <w:pStyle w:val="17"/>
      <w:lvlText w:val="%1."/>
      <w:lvlJc w:val="left"/>
      <w:pPr>
        <w:tabs>
          <w:tab w:val="left" w:pos="8788"/>
        </w:tabs>
        <w:ind w:left="8788" w:hanging="425"/>
      </w:pPr>
      <w:rPr>
        <w:rFonts w:hint="eastAsia" w:ascii="Arial Unicode MS" w:hAnsi="Arial Unicode MS" w:eastAsia="Arial Unicode MS"/>
        <w:b/>
        <w:i w:val="0"/>
        <w:sz w:val="24"/>
        <w:szCs w:val="28"/>
      </w:rPr>
    </w:lvl>
    <w:lvl w:ilvl="1" w:tentative="0">
      <w:start w:val="1"/>
      <w:numFmt w:val="decimal"/>
      <w:pStyle w:val="18"/>
      <w:lvlText w:val="%1.%2"/>
      <w:lvlJc w:val="left"/>
      <w:pPr>
        <w:tabs>
          <w:tab w:val="left" w:pos="1134"/>
        </w:tabs>
        <w:ind w:left="1134" w:hanging="567"/>
      </w:pPr>
      <w:rPr>
        <w:rFonts w:hint="eastAsia" w:ascii="Arial Unicode MS" w:hAnsi="Arial Unicode MS" w:eastAsia="Arial Unicode MS"/>
        <w:b w:val="0"/>
        <w:i w:val="0"/>
        <w:sz w:val="24"/>
      </w:rPr>
    </w:lvl>
    <w:lvl w:ilvl="2" w:tentative="0">
      <w:start w:val="1"/>
      <w:numFmt w:val="decimal"/>
      <w:pStyle w:val="19"/>
      <w:lvlText w:val="%1.%2.%3"/>
      <w:lvlJc w:val="left"/>
      <w:pPr>
        <w:tabs>
          <w:tab w:val="left" w:pos="1418"/>
        </w:tabs>
        <w:ind w:left="1701" w:hanging="850"/>
      </w:pPr>
      <w:rPr>
        <w:rFonts w:hint="eastAsia" w:ascii="Arial Unicode MS" w:hAnsi="Arial Unicode MS" w:eastAsia="Arial Unicode MS"/>
        <w:b/>
        <w:i w:val="0"/>
        <w:sz w:val="24"/>
      </w:rPr>
    </w:lvl>
    <w:lvl w:ilvl="3" w:tentative="0">
      <w:start w:val="1"/>
      <w:numFmt w:val="decimal"/>
      <w:lvlText w:val="%1.%2.%3.%4"/>
      <w:lvlJc w:val="left"/>
      <w:pPr>
        <w:tabs>
          <w:tab w:val="left" w:pos="2356"/>
        </w:tabs>
        <w:ind w:left="2359" w:hanging="1083"/>
      </w:pPr>
      <w:rPr>
        <w:rFonts w:hint="eastAsia" w:ascii="Arial Unicode MS" w:hAnsi="Arial Unicode MS" w:eastAsia="Arial Unicode MS"/>
        <w:b/>
        <w:i w:val="0"/>
        <w:sz w:val="24"/>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202"/>
        </w:tabs>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876734F"/>
    <w:rsid w:val="00E80370"/>
    <w:rsid w:val="04D00868"/>
    <w:rsid w:val="06AC5CC1"/>
    <w:rsid w:val="0876734F"/>
    <w:rsid w:val="093A5C04"/>
    <w:rsid w:val="098D34B4"/>
    <w:rsid w:val="098E13E4"/>
    <w:rsid w:val="10AD3639"/>
    <w:rsid w:val="17DC13BC"/>
    <w:rsid w:val="1DFE0565"/>
    <w:rsid w:val="245B5175"/>
    <w:rsid w:val="2B0613F9"/>
    <w:rsid w:val="2BB21199"/>
    <w:rsid w:val="2C0F18F5"/>
    <w:rsid w:val="2DB966DB"/>
    <w:rsid w:val="2DD0392E"/>
    <w:rsid w:val="2EC523EE"/>
    <w:rsid w:val="3BEF4DB4"/>
    <w:rsid w:val="3FE16084"/>
    <w:rsid w:val="5BA37E9B"/>
    <w:rsid w:val="65C51B39"/>
    <w:rsid w:val="66D96886"/>
    <w:rsid w:val="68A03F24"/>
    <w:rsid w:val="6B650CBE"/>
    <w:rsid w:val="6BE04BE9"/>
    <w:rsid w:val="6D101F46"/>
    <w:rsid w:val="76E11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3"/>
    <w:qFormat/>
    <w:uiPriority w:val="0"/>
    <w:pPr>
      <w:keepNext/>
      <w:keepLines/>
      <w:spacing w:before="260" w:after="100" w:afterLines="100" w:line="480" w:lineRule="auto"/>
      <w:jc w:val="center"/>
      <w:outlineLvl w:val="2"/>
    </w:pPr>
    <w:rPr>
      <w:b/>
      <w:bCs/>
      <w:sz w:val="36"/>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semiHidden/>
    <w:qFormat/>
    <w:uiPriority w:val="0"/>
    <w:rPr>
      <w:rFonts w:ascii="宋体" w:hAnsi="宋体" w:eastAsia="宋体" w:cs="宋体"/>
      <w:sz w:val="22"/>
      <w:szCs w:val="22"/>
      <w:lang w:val="en-US" w:eastAsia="en-US" w:bidi="ar-SA"/>
    </w:rPr>
  </w:style>
  <w:style w:type="paragraph" w:styleId="5">
    <w:name w:val="Plain Text"/>
    <w:basedOn w:val="1"/>
    <w:qFormat/>
    <w:uiPriority w:val="0"/>
    <w:rPr>
      <w:rFonts w:ascii="宋体" w:hAnsi="Courier New"/>
      <w:szCs w:val="20"/>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样式3"/>
    <w:basedOn w:val="5"/>
    <w:qFormat/>
    <w:uiPriority w:val="0"/>
    <w:pPr>
      <w:spacing w:line="0" w:lineRule="atLeast"/>
      <w:outlineLvl w:val="0"/>
    </w:pPr>
    <w:rPr>
      <w:sz w:val="28"/>
    </w:rPr>
  </w:style>
  <w:style w:type="character" w:customStyle="1" w:styleId="13">
    <w:name w:val="标题 3 Char"/>
    <w:link w:val="2"/>
    <w:qFormat/>
    <w:uiPriority w:val="0"/>
    <w:rPr>
      <w:b/>
      <w:bCs/>
      <w:sz w:val="36"/>
      <w:szCs w:val="32"/>
    </w:rPr>
  </w:style>
  <w:style w:type="paragraph" w:customStyle="1" w:styleId="14">
    <w:name w:val="无间隔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5">
    <w:name w:val="样式1"/>
    <w:basedOn w:val="4"/>
    <w:qFormat/>
    <w:uiPriority w:val="0"/>
    <w:pPr>
      <w:widowControl w:val="0"/>
      <w:spacing w:after="120" w:line="360" w:lineRule="auto"/>
      <w:jc w:val="both"/>
    </w:pPr>
    <w:rPr>
      <w:rFonts w:ascii="Times New Roman" w:hAnsi="Times New Roman" w:eastAsia="宋体" w:cs="Times New Roman"/>
      <w:kern w:val="0"/>
      <w:sz w:val="20"/>
      <w:szCs w:val="24"/>
      <w:lang w:val="en-US" w:eastAsia="zh-CN" w:bidi="ar-SA"/>
    </w:rPr>
  </w:style>
  <w:style w:type="paragraph" w:customStyle="1" w:styleId="16">
    <w:name w:val="纯文本1"/>
    <w:qFormat/>
    <w:uiPriority w:val="0"/>
    <w:pPr>
      <w:widowControl w:val="0"/>
      <w:jc w:val="both"/>
    </w:pPr>
    <w:rPr>
      <w:rFonts w:hint="eastAsia" w:ascii="宋体" w:hAnsi="Courier New" w:eastAsia="宋体" w:cs="Courier New"/>
      <w:kern w:val="2"/>
      <w:sz w:val="21"/>
      <w:szCs w:val="21"/>
      <w:lang w:val="en-US" w:eastAsia="zh-CN" w:bidi="ar-SA"/>
    </w:rPr>
  </w:style>
  <w:style w:type="paragraph" w:customStyle="1" w:styleId="17">
    <w:name w:val="标题 11"/>
    <w:next w:val="1"/>
    <w:qFormat/>
    <w:uiPriority w:val="0"/>
    <w:pPr>
      <w:widowControl w:val="0"/>
      <w:numPr>
        <w:ilvl w:val="0"/>
        <w:numId w:val="1"/>
      </w:numPr>
      <w:tabs>
        <w:tab w:val="left" w:pos="425"/>
      </w:tabs>
      <w:adjustRightInd w:val="0"/>
      <w:snapToGrid w:val="0"/>
      <w:spacing w:after="120" w:line="0" w:lineRule="atLeast"/>
      <w:jc w:val="left"/>
      <w:outlineLvl w:val="0"/>
    </w:pPr>
    <w:rPr>
      <w:rFonts w:ascii="Times New Roman" w:hAnsi="Times New Roman" w:eastAsia="仿宋_GB2312" w:cs="Times New Roman"/>
      <w:bCs/>
      <w:kern w:val="44"/>
      <w:sz w:val="24"/>
      <w:szCs w:val="28"/>
      <w:lang w:val="en-US" w:eastAsia="zh-CN" w:bidi="ar-SA"/>
    </w:rPr>
  </w:style>
  <w:style w:type="paragraph" w:customStyle="1" w:styleId="18">
    <w:name w:val="标题 21"/>
    <w:next w:val="1"/>
    <w:qFormat/>
    <w:uiPriority w:val="0"/>
    <w:pPr>
      <w:widowControl w:val="0"/>
      <w:numPr>
        <w:ilvl w:val="1"/>
        <w:numId w:val="1"/>
      </w:numPr>
      <w:tabs>
        <w:tab w:val="left" w:pos="992"/>
      </w:tabs>
      <w:adjustRightInd w:val="0"/>
      <w:snapToGrid w:val="0"/>
      <w:spacing w:after="120" w:line="0" w:lineRule="atLeast"/>
      <w:jc w:val="left"/>
      <w:outlineLvl w:val="1"/>
    </w:pPr>
    <w:rPr>
      <w:rFonts w:ascii="Arial" w:hAnsi="Arial" w:eastAsia="仿宋_GB2312" w:cs="Times New Roman"/>
      <w:bCs/>
      <w:kern w:val="2"/>
      <w:sz w:val="24"/>
      <w:szCs w:val="32"/>
      <w:lang w:val="en-US" w:eastAsia="zh-CN" w:bidi="ar-SA"/>
    </w:rPr>
  </w:style>
  <w:style w:type="paragraph" w:customStyle="1" w:styleId="19">
    <w:name w:val="标题 31"/>
    <w:next w:val="1"/>
    <w:qFormat/>
    <w:uiPriority w:val="0"/>
    <w:pPr>
      <w:widowControl w:val="0"/>
      <w:numPr>
        <w:ilvl w:val="2"/>
        <w:numId w:val="1"/>
      </w:numPr>
      <w:tabs>
        <w:tab w:val="left" w:pos="1680"/>
        <w:tab w:val="clear" w:pos="1418"/>
      </w:tabs>
      <w:spacing w:after="120" w:line="0" w:lineRule="atLeast"/>
      <w:jc w:val="left"/>
      <w:outlineLvl w:val="2"/>
    </w:pPr>
    <w:rPr>
      <w:rFonts w:ascii="Times New Roman" w:hAnsi="Times New Roman" w:eastAsia="仿宋_GB2312" w:cs="Times New Roman"/>
      <w:bCs/>
      <w:kern w:val="2"/>
      <w:sz w:val="24"/>
      <w:szCs w:val="32"/>
      <w:lang w:val="en-US" w:eastAsia="zh-CN" w:bidi="ar-SA"/>
    </w:rPr>
  </w:style>
  <w:style w:type="paragraph" w:customStyle="1" w:styleId="20">
    <w:name w:val="标题1"/>
    <w:next w:val="1"/>
    <w:qFormat/>
    <w:uiPriority w:val="0"/>
    <w:pPr>
      <w:widowControl w:val="0"/>
      <w:spacing w:after="120" w:line="0" w:lineRule="atLeast"/>
      <w:jc w:val="center"/>
      <w:outlineLvl w:val="0"/>
    </w:pPr>
    <w:rPr>
      <w:rFonts w:ascii="Cambria" w:hAnsi="Cambria" w:eastAsia="仿宋_GB2312" w:cs="Times New Roman"/>
      <w:b/>
      <w:bCs/>
      <w:kern w:val="2"/>
      <w:sz w:val="36"/>
      <w:szCs w:val="32"/>
      <w:lang w:val="en-US" w:eastAsia="zh-CN" w:bidi="ar-SA"/>
    </w:rPr>
  </w:style>
  <w:style w:type="paragraph" w:customStyle="1" w:styleId="21">
    <w:name w:val="内文"/>
    <w:qFormat/>
    <w:uiPriority w:val="0"/>
    <w:pPr>
      <w:widowControl w:val="0"/>
      <w:spacing w:afterLines="50" w:line="0" w:lineRule="atLeast"/>
      <w:ind w:firstLine="200" w:firstLineChars="200"/>
      <w:jc w:val="left"/>
    </w:pPr>
    <w:rPr>
      <w:rFonts w:ascii="Times New Roman" w:hAnsi="Times New Roman" w:eastAsia="宋体" w:cs="Times New Roman"/>
      <w:kern w:val="2"/>
      <w:sz w:val="24"/>
      <w:szCs w:val="24"/>
      <w:lang w:val="en-US" w:eastAsia="zh-CN" w:bidi="ar-SA"/>
    </w:rPr>
  </w:style>
  <w:style w:type="paragraph" w:customStyle="1" w:styleId="22">
    <w:name w:val="文章标题"/>
    <w:qFormat/>
    <w:uiPriority w:val="0"/>
    <w:pPr>
      <w:widowControl w:val="0"/>
      <w:spacing w:afterLines="50" w:line="0" w:lineRule="atLeast"/>
      <w:jc w:val="center"/>
    </w:pPr>
    <w:rPr>
      <w:rFonts w:ascii="Times New Roman" w:hAnsi="Times New Roman" w:eastAsia="宋体" w:cs="Times New Roman"/>
      <w:b/>
      <w:kern w:val="2"/>
      <w:sz w:val="36"/>
      <w:szCs w:val="24"/>
      <w:lang w:val="en-US" w:eastAsia="zh-CN" w:bidi="ar-SA"/>
    </w:rPr>
  </w:style>
  <w:style w:type="character" w:customStyle="1" w:styleId="23">
    <w:name w:val="font11"/>
    <w:basedOn w:val="10"/>
    <w:qFormat/>
    <w:uiPriority w:val="0"/>
    <w:rPr>
      <w:rFonts w:hint="eastAsia" w:ascii="微软雅黑" w:hAnsi="微软雅黑" w:eastAsia="微软雅黑" w:cs="微软雅黑"/>
      <w:b/>
      <w:bCs/>
      <w:color w:val="000000"/>
      <w:sz w:val="22"/>
      <w:szCs w:val="22"/>
      <w:u w:val="none"/>
    </w:rPr>
  </w:style>
  <w:style w:type="character" w:customStyle="1" w:styleId="24">
    <w:name w:val="font21"/>
    <w:basedOn w:val="10"/>
    <w:qFormat/>
    <w:uiPriority w:val="0"/>
    <w:rPr>
      <w:rFonts w:hint="eastAsia" w:ascii="宋体" w:hAnsi="宋体" w:eastAsia="宋体" w:cs="宋体"/>
      <w:b/>
      <w:bCs/>
      <w:color w:val="000000"/>
      <w:sz w:val="24"/>
      <w:szCs w:val="24"/>
      <w:u w:val="none"/>
    </w:rPr>
  </w:style>
  <w:style w:type="character" w:customStyle="1" w:styleId="25">
    <w:name w:val="font212"/>
    <w:basedOn w:val="10"/>
    <w:qFormat/>
    <w:uiPriority w:val="0"/>
    <w:rPr>
      <w:rFonts w:ascii="宋体" w:hAnsi="宋体" w:eastAsia="宋体" w:cs="宋体"/>
      <w:color w:val="EA0800"/>
      <w:sz w:val="14"/>
      <w:szCs w:val="14"/>
      <w:u w:val="none"/>
    </w:rPr>
  </w:style>
  <w:style w:type="character" w:customStyle="1" w:styleId="26">
    <w:name w:val="font221"/>
    <w:basedOn w:val="10"/>
    <w:qFormat/>
    <w:uiPriority w:val="0"/>
    <w:rPr>
      <w:rFonts w:ascii="宋体" w:hAnsi="宋体" w:eastAsia="宋体" w:cs="宋体"/>
      <w:color w:val="E80F00"/>
      <w:sz w:val="14"/>
      <w:szCs w:val="14"/>
      <w:u w:val="none"/>
    </w:rPr>
  </w:style>
  <w:style w:type="character" w:customStyle="1" w:styleId="27">
    <w:name w:val="font01"/>
    <w:basedOn w:val="10"/>
    <w:qFormat/>
    <w:uiPriority w:val="0"/>
    <w:rPr>
      <w:rFonts w:hint="default" w:ascii="Arial" w:hAnsi="Arial" w:cs="Arial"/>
      <w:color w:val="000000"/>
      <w:sz w:val="22"/>
      <w:szCs w:val="22"/>
      <w:u w:val="none"/>
    </w:rPr>
  </w:style>
  <w:style w:type="character" w:customStyle="1" w:styleId="28">
    <w:name w:val="font31"/>
    <w:basedOn w:val="10"/>
    <w:qFormat/>
    <w:uiPriority w:val="0"/>
    <w:rPr>
      <w:rFonts w:hint="eastAsia" w:ascii="宋体" w:hAnsi="宋体" w:eastAsia="宋体" w:cs="宋体"/>
      <w:b/>
      <w:bCs/>
      <w:color w:val="000000"/>
      <w:sz w:val="24"/>
      <w:szCs w:val="24"/>
      <w:u w:val="none"/>
    </w:rPr>
  </w:style>
  <w:style w:type="character" w:customStyle="1" w:styleId="29">
    <w:name w:val="font41"/>
    <w:basedOn w:val="10"/>
    <w:uiPriority w:val="0"/>
    <w:rPr>
      <w:rFonts w:hint="eastAsia" w:ascii="宋体" w:hAnsi="宋体" w:eastAsia="宋体" w:cs="宋体"/>
      <w:b/>
      <w:bCs/>
      <w:color w:val="000000"/>
      <w:sz w:val="24"/>
      <w:szCs w:val="24"/>
      <w:u w:val="singl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2804</Words>
  <Characters>2910</Characters>
  <Lines>0</Lines>
  <Paragraphs>0</Paragraphs>
  <TotalTime>19</TotalTime>
  <ScaleCrop>false</ScaleCrop>
  <LinksUpToDate>false</LinksUpToDate>
  <CharactersWithSpaces>3218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2023-12-05T08:42:00Z</dcterms:created>
  <dc:creator>...</dc:creator>
  <cp:lastModifiedBy>LUOKAILI</cp:lastModifiedBy>
  <dcterms:modified xsi:type="dcterms:W3CDTF">2026-05-08T07:26:14Z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A7D5B8ACA2CC461DA9B3FE0E67CEE320_13</vt:lpwstr>
  </property>
  <property fmtid="{D5CDD505-2E9C-101B-9397-08002B2CF9AE}" pid="4" name="KSOTemplateDocerSaveRecord">
    <vt:lpwstr>eyJoZGlkIjoiOTAxYjczMjUwOGEzN2EyNWY0NWEzNmNhNWJhMTIwM2UiLCJ1c2VySWQiOiIzOTc0ODM5MTgifQ==</vt:lpwstr>
  </property>
</Properties>
</file>