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1 </w:t>
      </w:r>
      <w:r>
        <w:rPr>
          <w:rFonts w:hint="eastAsia" w:ascii="黑体" w:hAnsi="黑体" w:eastAsia="黑体" w:cs="黑体"/>
          <w:color w:val="auto"/>
          <w:kern w:val="0"/>
          <w:sz w:val="32"/>
          <w:szCs w:val="32"/>
          <w:highlight w:val="none"/>
          <w:shd w:val="clear" w:color="auto" w:fill="FFFFFF"/>
          <w:lang w:val="en-US" w:eastAsia="zh-CN" w:bidi="ar-SA"/>
        </w:rPr>
        <w:t>：采购清单一览表</w:t>
      </w:r>
    </w:p>
    <w:tbl>
      <w:tblPr>
        <w:tblStyle w:val="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4"/>
        <w:gridCol w:w="1176"/>
        <w:gridCol w:w="1400"/>
        <w:gridCol w:w="914"/>
        <w:gridCol w:w="1077"/>
        <w:gridCol w:w="695"/>
        <w:gridCol w:w="600"/>
        <w:gridCol w:w="1269"/>
        <w:gridCol w:w="1377"/>
        <w:gridCol w:w="3694"/>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序号</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产品名称</w:t>
            </w:r>
          </w:p>
        </w:tc>
        <w:tc>
          <w:tcPr>
            <w:tcW w:w="49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面料成分+克重</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工艺要求</w:t>
            </w:r>
          </w:p>
        </w:tc>
        <w:tc>
          <w:tcPr>
            <w:tcW w:w="3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颜色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单位</w:t>
            </w:r>
          </w:p>
        </w:tc>
        <w:tc>
          <w:tcPr>
            <w:tcW w:w="2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含税单价（元/件）</w:t>
            </w:r>
          </w:p>
        </w:tc>
        <w:tc>
          <w:tcPr>
            <w:tcW w:w="486"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含税总价（元）</w:t>
            </w:r>
          </w:p>
        </w:tc>
        <w:tc>
          <w:tcPr>
            <w:tcW w:w="1304"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图片</w:t>
            </w:r>
          </w:p>
        </w:tc>
        <w:tc>
          <w:tcPr>
            <w:tcW w:w="447"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女士衬衫面料成分：96%棉4%氨纶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细蓝百条纹</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4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370</w:t>
            </w:r>
          </w:p>
        </w:tc>
        <w:tc>
          <w:tcPr>
            <w:tcW w:w="486"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5920</w:t>
            </w:r>
          </w:p>
        </w:tc>
        <w:tc>
          <w:tcPr>
            <w:tcW w:w="1304" w:type="pct"/>
            <w:tcBorders>
              <w:top w:val="single" w:color="auto" w:sz="4" w:space="0"/>
              <w:left w:val="nil"/>
              <w:bottom w:val="single" w:color="auto"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-9525</wp:posOffset>
                  </wp:positionV>
                  <wp:extent cx="2081530" cy="1915160"/>
                  <wp:effectExtent l="0" t="0" r="13970" b="8890"/>
                  <wp:wrapNone/>
                  <wp:docPr id="7" name="Picture_2"/>
                  <wp:cNvGraphicFramePr/>
                  <a:graphic xmlns:a="http://schemas.openxmlformats.org/drawingml/2006/main">
                    <a:graphicData uri="http://schemas.openxmlformats.org/drawingml/2006/picture">
                      <pic:pic xmlns:pic="http://schemas.openxmlformats.org/drawingml/2006/picture">
                        <pic:nvPicPr>
                          <pic:cNvPr id="7" name="Picture_2"/>
                          <pic:cNvPicPr/>
                        </pic:nvPicPr>
                        <pic:blipFill>
                          <a:blip r:embed="rId6"/>
                          <a:stretch>
                            <a:fillRect/>
                          </a:stretch>
                        </pic:blipFill>
                        <pic:spPr>
                          <a:xfrm>
                            <a:off x="0" y="0"/>
                            <a:ext cx="2081530" cy="1915160"/>
                          </a:xfrm>
                          <a:prstGeom prst="rect">
                            <a:avLst/>
                          </a:prstGeom>
                          <a:noFill/>
                          <a:ln>
                            <a:noFill/>
                          </a:ln>
                        </pic:spPr>
                      </pic:pic>
                    </a:graphicData>
                  </a:graphic>
                </wp:anchor>
              </w:drawing>
            </w:r>
            <w:bookmarkStart w:id="0" w:name="_GoBack"/>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94615</wp:posOffset>
                  </wp:positionH>
                  <wp:positionV relativeFrom="paragraph">
                    <wp:posOffset>2245360</wp:posOffset>
                  </wp:positionV>
                  <wp:extent cx="1981835" cy="1361440"/>
                  <wp:effectExtent l="0" t="0" r="18415" b="10160"/>
                  <wp:wrapNone/>
                  <wp:docPr id="6" name="Picture_3"/>
                  <wp:cNvGraphicFramePr/>
                  <a:graphic xmlns:a="http://schemas.openxmlformats.org/drawingml/2006/main">
                    <a:graphicData uri="http://schemas.openxmlformats.org/drawingml/2006/picture">
                      <pic:pic xmlns:pic="http://schemas.openxmlformats.org/drawingml/2006/picture">
                        <pic:nvPicPr>
                          <pic:cNvPr id="6" name="Picture_3"/>
                          <pic:cNvPicPr/>
                        </pic:nvPicPr>
                        <pic:blipFill>
                          <a:blip r:embed="rId7"/>
                          <a:stretch>
                            <a:fillRect/>
                          </a:stretch>
                        </pic:blipFill>
                        <pic:spPr>
                          <a:xfrm>
                            <a:off x="0" y="0"/>
                            <a:ext cx="1981835" cy="1361440"/>
                          </a:xfrm>
                          <a:prstGeom prst="rect">
                            <a:avLst/>
                          </a:prstGeom>
                          <a:noFill/>
                          <a:ln>
                            <a:noFill/>
                          </a:ln>
                        </pic:spPr>
                      </pic:pic>
                    </a:graphicData>
                  </a:graphic>
                </wp:anchor>
              </w:drawing>
            </w:r>
            <w:bookmarkEnd w:id="0"/>
          </w:p>
        </w:tc>
        <w:tc>
          <w:tcPr>
            <w:tcW w:w="447"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女士裤子面料成分：77.1%聚酯纤维20.4粘纤2.5%氨纶，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562</w:t>
            </w:r>
          </w:p>
        </w:tc>
        <w:tc>
          <w:tcPr>
            <w:tcW w:w="486"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8992</w:t>
            </w:r>
          </w:p>
        </w:tc>
        <w:tc>
          <w:tcPr>
            <w:tcW w:w="1304"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17145</wp:posOffset>
                  </wp:positionH>
                  <wp:positionV relativeFrom="paragraph">
                    <wp:posOffset>330200</wp:posOffset>
                  </wp:positionV>
                  <wp:extent cx="2122170" cy="2226310"/>
                  <wp:effectExtent l="0" t="0" r="11430" b="2540"/>
                  <wp:wrapNone/>
                  <wp:docPr id="5" name="组合_2"/>
                  <wp:cNvGraphicFramePr/>
                  <a:graphic xmlns:a="http://schemas.openxmlformats.org/drawingml/2006/main">
                    <a:graphicData uri="http://schemas.openxmlformats.org/drawingml/2006/picture">
                      <pic:pic xmlns:pic="http://schemas.openxmlformats.org/drawingml/2006/picture">
                        <pic:nvPicPr>
                          <pic:cNvPr id="5" name="组合_2"/>
                          <pic:cNvPicPr/>
                        </pic:nvPicPr>
                        <pic:blipFill>
                          <a:blip r:embed="rId8"/>
                          <a:stretch>
                            <a:fillRect/>
                          </a:stretch>
                        </pic:blipFill>
                        <pic:spPr>
                          <a:xfrm>
                            <a:off x="0" y="0"/>
                            <a:ext cx="2122170" cy="222631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男士衬衫面料成分：52%棉，26%铜氨纤维，21%锦纶，冰丝衬衫</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浅蓝色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4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473</w:t>
            </w:r>
          </w:p>
        </w:tc>
        <w:tc>
          <w:tcPr>
            <w:tcW w:w="486"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9460</w:t>
            </w:r>
          </w:p>
        </w:tc>
        <w:tc>
          <w:tcPr>
            <w:tcW w:w="1304" w:type="pct"/>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4"/>
                <w:szCs w:val="24"/>
                <w:u w:val="none"/>
              </w:rPr>
            </w:pPr>
            <w:r>
              <w:rPr>
                <w:rFonts w:hint="eastAsia" w:ascii="微软雅黑" w:hAnsi="微软雅黑" w:eastAsia="微软雅黑" w:cs="微软雅黑"/>
                <w:i w:val="0"/>
                <w:iCs w:val="0"/>
                <w:color w:val="000000"/>
                <w:kern w:val="0"/>
                <w:sz w:val="24"/>
                <w:szCs w:val="24"/>
                <w:u w:val="none"/>
                <w:shd w:val="clear" w:fill="FFFFFF"/>
                <w:lang w:val="en-US" w:eastAsia="zh-CN" w:bidi="ar"/>
              </w:rPr>
              <w:drawing>
                <wp:anchor distT="0" distB="0" distL="114300" distR="114300" simplePos="0" relativeHeight="251659264" behindDoc="0" locked="0" layoutInCell="1" allowOverlap="1">
                  <wp:simplePos x="0" y="0"/>
                  <wp:positionH relativeFrom="column">
                    <wp:posOffset>99695</wp:posOffset>
                  </wp:positionH>
                  <wp:positionV relativeFrom="paragraph">
                    <wp:posOffset>-733425</wp:posOffset>
                  </wp:positionV>
                  <wp:extent cx="2022475" cy="2700020"/>
                  <wp:effectExtent l="0" t="0" r="15875" b="5080"/>
                  <wp:wrapNone/>
                  <wp:docPr id="9" name="Picture_1"/>
                  <wp:cNvGraphicFramePr/>
                  <a:graphic xmlns:a="http://schemas.openxmlformats.org/drawingml/2006/main">
                    <a:graphicData uri="http://schemas.openxmlformats.org/drawingml/2006/picture">
                      <pic:pic xmlns:pic="http://schemas.openxmlformats.org/drawingml/2006/picture">
                        <pic:nvPicPr>
                          <pic:cNvPr id="9" name="Picture_1"/>
                          <pic:cNvPicPr/>
                        </pic:nvPicPr>
                        <pic:blipFill>
                          <a:blip r:embed="rId9"/>
                          <a:stretch>
                            <a:fillRect/>
                          </a:stretch>
                        </pic:blipFill>
                        <pic:spPr>
                          <a:xfrm>
                            <a:off x="0" y="0"/>
                            <a:ext cx="2022475" cy="270002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男士裤子面料成分：89.9%聚酯纤维10.1%氨纶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458</w:t>
            </w:r>
          </w:p>
        </w:tc>
        <w:tc>
          <w:tcPr>
            <w:tcW w:w="486" w:type="pct"/>
            <w:tcBorders>
              <w:top w:val="single" w:color="auto"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9160</w:t>
            </w:r>
          </w:p>
        </w:tc>
        <w:tc>
          <w:tcPr>
            <w:tcW w:w="1304" w:type="pct"/>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422275</wp:posOffset>
                  </wp:positionV>
                  <wp:extent cx="2113915" cy="3186430"/>
                  <wp:effectExtent l="0" t="0" r="635" b="13970"/>
                  <wp:wrapNone/>
                  <wp:docPr id="8" name="Picture_6"/>
                  <wp:cNvGraphicFramePr/>
                  <a:graphic xmlns:a="http://schemas.openxmlformats.org/drawingml/2006/main">
                    <a:graphicData uri="http://schemas.openxmlformats.org/drawingml/2006/picture">
                      <pic:pic xmlns:pic="http://schemas.openxmlformats.org/drawingml/2006/picture">
                        <pic:nvPicPr>
                          <pic:cNvPr id="8" name="Picture_6"/>
                          <pic:cNvPicPr/>
                        </pic:nvPicPr>
                        <pic:blipFill>
                          <a:blip r:embed="rId10"/>
                          <a:stretch>
                            <a:fillRect/>
                          </a:stretch>
                        </pic:blipFill>
                        <pic:spPr>
                          <a:xfrm>
                            <a:off x="0" y="0"/>
                            <a:ext cx="2113915" cy="318643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762"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含税合计：</w:t>
            </w:r>
          </w:p>
        </w:tc>
        <w:tc>
          <w:tcPr>
            <w:tcW w:w="4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微软雅黑" w:hAnsi="微软雅黑" w:eastAsia="微软雅黑" w:cs="微软雅黑"/>
                <w:i w:val="0"/>
                <w:iCs w:val="0"/>
                <w:color w:val="000000"/>
                <w:sz w:val="24"/>
                <w:szCs w:val="24"/>
                <w:u w:val="none"/>
                <w:lang w:val="en-US" w:eastAsia="zh-CN"/>
              </w:rPr>
            </w:pPr>
            <w:r>
              <w:rPr>
                <w:rFonts w:hint="eastAsia" w:ascii="微软雅黑" w:hAnsi="微软雅黑" w:eastAsia="微软雅黑" w:cs="微软雅黑"/>
                <w:i w:val="0"/>
                <w:iCs w:val="0"/>
                <w:color w:val="000000"/>
                <w:sz w:val="24"/>
                <w:szCs w:val="24"/>
                <w:u w:val="none"/>
                <w:lang w:val="en-US" w:eastAsia="zh-CN"/>
              </w:rPr>
              <w:t>33532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bl>
    <w:p>
      <w:pPr>
        <w:rPr>
          <w:rFonts w:hint="eastAsia" w:ascii="黑体" w:hAnsi="黑体" w:eastAsia="黑体" w:cs="黑体"/>
          <w:color w:val="auto"/>
          <w:sz w:val="32"/>
          <w:szCs w:val="32"/>
          <w:highlight w:val="none"/>
          <w:shd w:val="clear" w:color="auto" w:fill="FFFFFF"/>
          <w:lang w:eastAsia="zh-CN"/>
        </w:rPr>
        <w:sectPr>
          <w:pgSz w:w="16838" w:h="11906" w:orient="landscape"/>
          <w:pgMar w:top="1083" w:right="1440" w:bottom="1083" w:left="1440" w:header="851" w:footer="992" w:gutter="0"/>
          <w:cols w:space="0" w:num="1"/>
          <w:rtlGutter w:val="0"/>
          <w:docGrid w:type="lines" w:linePitch="314" w:charSpace="0"/>
        </w:sect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2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三明城投集团房地产开发有限公司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2025年-2026年售楼部夏装</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2025年-2026年售楼部夏装</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color w:val="auto"/>
          <w:highlight w:val="none"/>
          <w:lang w:eastAsia="zh-CN"/>
        </w:rPr>
        <w:t>授权委托书</w:t>
      </w:r>
      <w:r>
        <w:rPr>
          <w:rFonts w:hint="eastAsia" w:ascii="宋体" w:hAnsi="宋体" w:eastAsia="宋体" w:cs="宋体"/>
          <w:color w:val="auto"/>
          <w:highlight w:val="none"/>
          <w:lang w:eastAsia="zh-CN"/>
        </w:rPr>
        <w:t>。</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cs="宋体"/>
          <w:color w:val="auto"/>
          <w:highlight w:val="none"/>
          <w:lang w:val="en-US" w:eastAsia="zh-CN"/>
        </w:rPr>
        <w:t>“类似项目业绩”情况汇总表。</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pgSz w:w="11906" w:h="16838"/>
          <w:pgMar w:top="1440" w:right="1083" w:bottom="1440" w:left="1083" w:header="851" w:footer="992" w:gutter="0"/>
          <w:cols w:space="0" w:num="1"/>
          <w:rtlGutter w:val="0"/>
          <w:docGrid w:type="lines" w:linePitch="314"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w:t>
      </w:r>
      <w:r>
        <w:rPr>
          <w:rFonts w:hint="eastAsia"/>
          <w:b/>
          <w:color w:val="auto"/>
          <w:sz w:val="24"/>
          <w:szCs w:val="24"/>
          <w:highlight w:val="none"/>
          <w:lang w:val="en-US" w:eastAsia="zh-CN"/>
        </w:rPr>
        <w:t>3</w:t>
      </w:r>
      <w:r>
        <w:rPr>
          <w:rFonts w:hint="eastAsia" w:ascii="宋体"/>
          <w:b/>
          <w:color w:val="auto"/>
          <w:sz w:val="24"/>
          <w:szCs w:val="24"/>
          <w:highlight w:val="none"/>
          <w:lang w:val="en-US" w:eastAsia="zh-CN"/>
        </w:rPr>
        <w:t>.“类似项目业绩”情况汇总表</w:t>
      </w:r>
    </w:p>
    <w:p>
      <w:pPr>
        <w:pStyle w:val="6"/>
        <w:jc w:val="center"/>
        <w:rPr>
          <w:rFonts w:hint="eastAsia" w:ascii="宋体" w:hAnsi="宋体" w:eastAsia="宋体" w:cs="宋体"/>
        </w:rPr>
      </w:pPr>
      <w:r>
        <w:rPr>
          <w:rFonts w:hint="eastAsia" w:ascii="宋体" w:hAnsi="宋体" w:eastAsia="宋体" w:cs="宋体"/>
          <w:b/>
          <w:bCs/>
          <w:sz w:val="30"/>
          <w:szCs w:val="30"/>
        </w:rPr>
        <w:t>“类似</w:t>
      </w:r>
      <w:r>
        <w:rPr>
          <w:rFonts w:hint="eastAsia" w:ascii="宋体" w:hAnsi="宋体" w:eastAsia="宋体" w:cs="宋体"/>
          <w:b/>
          <w:bCs/>
          <w:sz w:val="30"/>
          <w:szCs w:val="30"/>
          <w:lang w:eastAsia="zh-CN"/>
        </w:rPr>
        <w:t>项目</w:t>
      </w:r>
      <w:r>
        <w:rPr>
          <w:rFonts w:hint="eastAsia" w:ascii="宋体" w:hAnsi="宋体" w:eastAsia="宋体" w:cs="宋体"/>
          <w:b/>
          <w:bCs/>
          <w:sz w:val="30"/>
          <w:szCs w:val="30"/>
        </w:rPr>
        <w:t>业绩”情况汇总表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3456"/>
        <w:gridCol w:w="2195"/>
        <w:gridCol w:w="1736"/>
        <w:gridCol w:w="1357"/>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vMerge w:val="restart"/>
            <w:tcBorders>
              <w:top w:val="single" w:color="auto" w:sz="8" w:space="0"/>
              <w:left w:val="single" w:color="auto" w:sz="8" w:space="0"/>
            </w:tcBorders>
            <w:noWrap w:val="0"/>
            <w:vAlign w:val="center"/>
          </w:tcPr>
          <w:p>
            <w:pPr>
              <w:pStyle w:val="2"/>
              <w:spacing w:line="360" w:lineRule="exact"/>
              <w:ind w:firstLine="0" w:firstLineChars="0"/>
              <w:jc w:val="center"/>
              <w:rPr>
                <w:rFonts w:hint="eastAsia" w:ascii="宋体" w:hAnsi="宋体" w:eastAsia="宋体" w:cs="宋体"/>
                <w:szCs w:val="21"/>
                <w:lang w:eastAsia="zh-CN"/>
              </w:rPr>
            </w:pPr>
            <w:r>
              <w:rPr>
                <w:rFonts w:hint="eastAsia" w:ascii="宋体" w:hAnsi="宋体" w:eastAsia="宋体" w:cs="宋体"/>
                <w:szCs w:val="21"/>
                <w:lang w:eastAsia="zh-CN"/>
              </w:rPr>
              <w:t>序号</w:t>
            </w:r>
          </w:p>
        </w:tc>
        <w:tc>
          <w:tcPr>
            <w:tcW w:w="3456" w:type="dxa"/>
            <w:vMerge w:val="restart"/>
            <w:tcBorders>
              <w:top w:val="single" w:color="auto" w:sz="8" w:space="0"/>
              <w:left w:val="single" w:color="auto" w:sz="8" w:space="0"/>
            </w:tcBorders>
            <w:noWrap w:val="0"/>
            <w:vAlign w:val="center"/>
          </w:tcPr>
          <w:p>
            <w:pPr>
              <w:pStyle w:val="2"/>
              <w:spacing w:line="360" w:lineRule="exact"/>
              <w:ind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项目名称</w:t>
            </w:r>
          </w:p>
        </w:tc>
        <w:tc>
          <w:tcPr>
            <w:tcW w:w="2195" w:type="dxa"/>
            <w:vMerge w:val="restart"/>
            <w:tcBorders>
              <w:top w:val="single" w:color="auto" w:sz="8" w:space="0"/>
            </w:tcBorders>
            <w:noWrap w:val="0"/>
            <w:vAlign w:val="center"/>
          </w:tcPr>
          <w:p>
            <w:pPr>
              <w:pStyle w:val="2"/>
              <w:spacing w:line="320" w:lineRule="exact"/>
              <w:ind w:firstLine="0"/>
              <w:jc w:val="center"/>
              <w:rPr>
                <w:rFonts w:hint="eastAsia" w:ascii="宋体" w:hAnsi="宋体" w:eastAsia="宋体" w:cs="宋体"/>
                <w:szCs w:val="21"/>
              </w:rPr>
            </w:pPr>
            <w:r>
              <w:rPr>
                <w:rFonts w:hint="eastAsia" w:ascii="宋体" w:hAnsi="宋体" w:eastAsia="宋体" w:cs="宋体"/>
                <w:szCs w:val="21"/>
                <w:lang w:eastAsia="zh-CN"/>
              </w:rPr>
              <w:t>项目业主名称</w:t>
            </w:r>
          </w:p>
        </w:tc>
        <w:tc>
          <w:tcPr>
            <w:tcW w:w="3093" w:type="dxa"/>
            <w:gridSpan w:val="2"/>
            <w:tcBorders>
              <w:top w:val="single" w:color="auto" w:sz="8" w:space="0"/>
            </w:tcBorders>
            <w:noWrap w:val="0"/>
            <w:vAlign w:val="center"/>
          </w:tcPr>
          <w:p>
            <w:pPr>
              <w:pStyle w:val="2"/>
              <w:spacing w:line="320" w:lineRule="exact"/>
              <w:ind w:firstLine="0"/>
              <w:jc w:val="center"/>
              <w:rPr>
                <w:rFonts w:hint="eastAsia" w:ascii="宋体" w:hAnsi="宋体" w:eastAsia="宋体" w:cs="宋体"/>
                <w:szCs w:val="21"/>
              </w:rPr>
            </w:pPr>
            <w:r>
              <w:rPr>
                <w:rFonts w:hint="eastAsia" w:ascii="宋体" w:hAnsi="宋体" w:eastAsia="宋体" w:cs="宋体"/>
                <w:szCs w:val="21"/>
                <w:lang w:eastAsia="zh-CN"/>
              </w:rPr>
              <w:t>项目</w:t>
            </w:r>
            <w:r>
              <w:rPr>
                <w:rFonts w:hint="eastAsia" w:ascii="宋体" w:hAnsi="宋体" w:eastAsia="宋体" w:cs="宋体"/>
                <w:szCs w:val="21"/>
              </w:rPr>
              <w:t>信息</w:t>
            </w:r>
          </w:p>
        </w:tc>
        <w:tc>
          <w:tcPr>
            <w:tcW w:w="0" w:type="auto"/>
            <w:vMerge w:val="restart"/>
            <w:tcBorders>
              <w:top w:val="single" w:color="auto" w:sz="8" w:space="0"/>
              <w:left w:val="single" w:color="auto" w:sz="4" w:space="0"/>
              <w:right w:val="single" w:color="auto" w:sz="8" w:space="0"/>
            </w:tcBorders>
            <w:noWrap w:val="0"/>
            <w:vAlign w:val="center"/>
          </w:tcPr>
          <w:p>
            <w:pPr>
              <w:pStyle w:val="2"/>
              <w:spacing w:line="440" w:lineRule="exact"/>
              <w:ind w:firstLine="0"/>
              <w:rPr>
                <w:rFonts w:hint="eastAsia"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vMerge w:val="continue"/>
            <w:tcBorders>
              <w:left w:val="single" w:color="auto" w:sz="8" w:space="0"/>
            </w:tcBorders>
            <w:noWrap w:val="0"/>
            <w:vAlign w:val="top"/>
          </w:tcPr>
          <w:p>
            <w:pPr>
              <w:pStyle w:val="2"/>
              <w:spacing w:line="440" w:lineRule="exact"/>
              <w:ind w:firstLine="0" w:firstLineChars="0"/>
              <w:rPr>
                <w:rFonts w:hint="eastAsia" w:ascii="宋体" w:hAnsi="宋体" w:eastAsia="宋体" w:cs="宋体"/>
              </w:rPr>
            </w:pPr>
          </w:p>
        </w:tc>
        <w:tc>
          <w:tcPr>
            <w:tcW w:w="3456" w:type="dxa"/>
            <w:vMerge w:val="continue"/>
            <w:tcBorders>
              <w:left w:val="single" w:color="auto" w:sz="8" w:space="0"/>
            </w:tcBorders>
            <w:noWrap w:val="0"/>
            <w:vAlign w:val="top"/>
          </w:tcPr>
          <w:p>
            <w:pPr>
              <w:rPr>
                <w:rFonts w:hint="eastAsia" w:ascii="宋体" w:hAnsi="宋体" w:eastAsia="宋体" w:cs="宋体"/>
              </w:rPr>
            </w:pPr>
          </w:p>
        </w:tc>
        <w:tc>
          <w:tcPr>
            <w:tcW w:w="2195" w:type="dxa"/>
            <w:vMerge w:val="continue"/>
            <w:noWrap w:val="0"/>
            <w:vAlign w:val="top"/>
          </w:tcPr>
          <w:p>
            <w:pPr>
              <w:pStyle w:val="2"/>
              <w:spacing w:line="320" w:lineRule="exact"/>
              <w:ind w:firstLine="0"/>
              <w:rPr>
                <w:rFonts w:hint="eastAsia" w:ascii="宋体" w:hAnsi="宋体" w:eastAsia="宋体" w:cs="宋体"/>
                <w:szCs w:val="21"/>
              </w:rPr>
            </w:pPr>
          </w:p>
        </w:tc>
        <w:tc>
          <w:tcPr>
            <w:tcW w:w="1736" w:type="dxa"/>
            <w:noWrap w:val="0"/>
            <w:vAlign w:val="top"/>
          </w:tcPr>
          <w:p>
            <w:pPr>
              <w:pStyle w:val="2"/>
              <w:spacing w:line="320" w:lineRule="exact"/>
              <w:ind w:firstLine="0"/>
              <w:rPr>
                <w:rFonts w:hint="eastAsia" w:ascii="宋体" w:hAnsi="宋体" w:eastAsia="宋体" w:cs="宋体"/>
                <w:szCs w:val="21"/>
              </w:rPr>
            </w:pPr>
            <w:r>
              <w:rPr>
                <w:rFonts w:hint="eastAsia" w:ascii="宋体" w:hAnsi="宋体" w:eastAsia="宋体" w:cs="宋体"/>
                <w:szCs w:val="21"/>
              </w:rPr>
              <w:t>合同金额（万元）</w:t>
            </w:r>
          </w:p>
        </w:tc>
        <w:tc>
          <w:tcPr>
            <w:tcW w:w="0" w:type="auto"/>
            <w:noWrap w:val="0"/>
            <w:vAlign w:val="top"/>
          </w:tcPr>
          <w:p>
            <w:pPr>
              <w:pStyle w:val="2"/>
              <w:spacing w:line="320" w:lineRule="exact"/>
              <w:ind w:firstLine="0"/>
              <w:rPr>
                <w:rFonts w:hint="eastAsia" w:ascii="宋体" w:hAnsi="宋体" w:eastAsia="宋体" w:cs="宋体"/>
                <w:szCs w:val="21"/>
                <w:lang w:eastAsia="zh-CN"/>
              </w:rPr>
            </w:pPr>
            <w:r>
              <w:rPr>
                <w:rFonts w:hint="eastAsia" w:ascii="宋体" w:hAnsi="宋体" w:eastAsia="宋体" w:cs="宋体"/>
                <w:szCs w:val="21"/>
                <w:lang w:eastAsia="zh-CN"/>
              </w:rPr>
              <w:t>完成时间</w:t>
            </w:r>
          </w:p>
        </w:tc>
        <w:tc>
          <w:tcPr>
            <w:tcW w:w="0" w:type="auto"/>
            <w:vMerge w:val="continue"/>
            <w:tcBorders>
              <w:left w:val="single" w:color="auto" w:sz="4" w:space="0"/>
              <w:right w:val="single" w:color="auto" w:sz="8" w:space="0"/>
            </w:tcBorders>
            <w:noWrap w:val="0"/>
            <w:vAlign w:val="top"/>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tcBorders>
              <w:left w:val="single" w:color="auto" w:sz="8" w:space="0"/>
            </w:tcBorders>
            <w:noWrap w:val="0"/>
            <w:vAlign w:val="top"/>
          </w:tcPr>
          <w:p>
            <w:pPr>
              <w:pStyle w:val="2"/>
              <w:spacing w:line="440" w:lineRule="exact"/>
              <w:ind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456" w:type="dxa"/>
            <w:tcBorders>
              <w:left w:val="single" w:color="auto" w:sz="8" w:space="0"/>
            </w:tcBorders>
            <w:noWrap w:val="0"/>
            <w:vAlign w:val="top"/>
          </w:tcPr>
          <w:p>
            <w:pPr>
              <w:pStyle w:val="2"/>
              <w:spacing w:line="440" w:lineRule="exact"/>
              <w:ind w:firstLine="0"/>
              <w:rPr>
                <w:rFonts w:hint="eastAsia" w:ascii="宋体" w:hAnsi="宋体" w:eastAsia="宋体" w:cs="宋体"/>
              </w:rPr>
            </w:pPr>
          </w:p>
        </w:tc>
        <w:tc>
          <w:tcPr>
            <w:tcW w:w="2195" w:type="dxa"/>
            <w:noWrap w:val="0"/>
            <w:vAlign w:val="top"/>
          </w:tcPr>
          <w:p>
            <w:pPr>
              <w:pStyle w:val="2"/>
              <w:spacing w:line="440" w:lineRule="exact"/>
              <w:ind w:firstLine="0"/>
              <w:rPr>
                <w:rFonts w:hint="eastAsia" w:ascii="宋体" w:hAnsi="宋体" w:eastAsia="宋体" w:cs="宋体"/>
              </w:rPr>
            </w:pPr>
          </w:p>
        </w:tc>
        <w:tc>
          <w:tcPr>
            <w:tcW w:w="1736" w:type="dxa"/>
            <w:noWrap w:val="0"/>
            <w:vAlign w:val="top"/>
          </w:tcPr>
          <w:p>
            <w:pPr>
              <w:pStyle w:val="2"/>
              <w:spacing w:line="440" w:lineRule="exact"/>
              <w:ind w:firstLine="0"/>
              <w:rPr>
                <w:rFonts w:hint="eastAsia" w:ascii="宋体" w:hAnsi="宋体" w:eastAsia="宋体" w:cs="宋体"/>
              </w:rPr>
            </w:pPr>
          </w:p>
        </w:tc>
        <w:tc>
          <w:tcPr>
            <w:tcW w:w="0" w:type="auto"/>
            <w:noWrap w:val="0"/>
            <w:vAlign w:val="top"/>
          </w:tcPr>
          <w:p>
            <w:pPr>
              <w:pStyle w:val="2"/>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pPr>
              <w:pStyle w:val="2"/>
              <w:spacing w:line="440" w:lineRule="exact"/>
              <w:ind w:firstLine="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pPr>
              <w:pStyle w:val="2"/>
              <w:spacing w:line="440" w:lineRule="exact"/>
              <w:ind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456" w:type="dxa"/>
            <w:tcBorders>
              <w:left w:val="single" w:color="auto" w:sz="8" w:space="0"/>
            </w:tcBorders>
            <w:noWrap w:val="0"/>
            <w:vAlign w:val="top"/>
          </w:tcPr>
          <w:p>
            <w:pPr>
              <w:pStyle w:val="2"/>
              <w:spacing w:line="440" w:lineRule="exact"/>
              <w:ind w:firstLine="0"/>
              <w:rPr>
                <w:rFonts w:hint="eastAsia" w:ascii="宋体" w:hAnsi="宋体" w:eastAsia="宋体" w:cs="宋体"/>
              </w:rPr>
            </w:pPr>
          </w:p>
        </w:tc>
        <w:tc>
          <w:tcPr>
            <w:tcW w:w="2195" w:type="dxa"/>
            <w:noWrap w:val="0"/>
            <w:vAlign w:val="top"/>
          </w:tcPr>
          <w:p>
            <w:pPr>
              <w:pStyle w:val="2"/>
              <w:spacing w:line="440" w:lineRule="exact"/>
              <w:ind w:firstLine="0"/>
              <w:rPr>
                <w:rFonts w:hint="eastAsia" w:ascii="宋体" w:hAnsi="宋体" w:eastAsia="宋体" w:cs="宋体"/>
              </w:rPr>
            </w:pPr>
          </w:p>
        </w:tc>
        <w:tc>
          <w:tcPr>
            <w:tcW w:w="1736" w:type="dxa"/>
            <w:noWrap w:val="0"/>
            <w:vAlign w:val="top"/>
          </w:tcPr>
          <w:p>
            <w:pPr>
              <w:pStyle w:val="2"/>
              <w:spacing w:line="440" w:lineRule="exact"/>
              <w:ind w:firstLine="0"/>
              <w:rPr>
                <w:rFonts w:hint="eastAsia" w:ascii="宋体" w:hAnsi="宋体" w:eastAsia="宋体" w:cs="宋体"/>
              </w:rPr>
            </w:pPr>
          </w:p>
        </w:tc>
        <w:tc>
          <w:tcPr>
            <w:tcW w:w="0" w:type="auto"/>
            <w:noWrap w:val="0"/>
            <w:vAlign w:val="top"/>
          </w:tcPr>
          <w:p>
            <w:pPr>
              <w:pStyle w:val="2"/>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pPr>
              <w:pStyle w:val="2"/>
              <w:spacing w:line="440" w:lineRule="exact"/>
              <w:ind w:firstLine="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pPr>
              <w:pStyle w:val="2"/>
              <w:spacing w:line="440" w:lineRule="exact"/>
              <w:ind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456" w:type="dxa"/>
            <w:tcBorders>
              <w:left w:val="single" w:color="auto" w:sz="8" w:space="0"/>
            </w:tcBorders>
            <w:noWrap w:val="0"/>
            <w:vAlign w:val="top"/>
          </w:tcPr>
          <w:p>
            <w:pPr>
              <w:pStyle w:val="2"/>
              <w:spacing w:line="440" w:lineRule="exact"/>
              <w:ind w:firstLine="0"/>
              <w:rPr>
                <w:rFonts w:hint="eastAsia" w:ascii="宋体" w:hAnsi="宋体" w:eastAsia="宋体" w:cs="宋体"/>
              </w:rPr>
            </w:pPr>
          </w:p>
        </w:tc>
        <w:tc>
          <w:tcPr>
            <w:tcW w:w="2195" w:type="dxa"/>
            <w:noWrap w:val="0"/>
            <w:vAlign w:val="top"/>
          </w:tcPr>
          <w:p>
            <w:pPr>
              <w:pStyle w:val="2"/>
              <w:spacing w:line="440" w:lineRule="exact"/>
              <w:ind w:firstLine="0"/>
              <w:rPr>
                <w:rFonts w:hint="eastAsia" w:ascii="宋体" w:hAnsi="宋体" w:eastAsia="宋体" w:cs="宋体"/>
              </w:rPr>
            </w:pPr>
          </w:p>
        </w:tc>
        <w:tc>
          <w:tcPr>
            <w:tcW w:w="1736" w:type="dxa"/>
            <w:noWrap w:val="0"/>
            <w:vAlign w:val="top"/>
          </w:tcPr>
          <w:p>
            <w:pPr>
              <w:pStyle w:val="2"/>
              <w:spacing w:line="440" w:lineRule="exact"/>
              <w:ind w:firstLine="0"/>
              <w:rPr>
                <w:rFonts w:hint="eastAsia" w:ascii="宋体" w:hAnsi="宋体" w:eastAsia="宋体" w:cs="宋体"/>
              </w:rPr>
            </w:pPr>
          </w:p>
        </w:tc>
        <w:tc>
          <w:tcPr>
            <w:tcW w:w="0" w:type="auto"/>
            <w:noWrap w:val="0"/>
            <w:vAlign w:val="top"/>
          </w:tcPr>
          <w:p>
            <w:pPr>
              <w:pStyle w:val="2"/>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pPr>
              <w:pStyle w:val="2"/>
              <w:spacing w:line="440" w:lineRule="exact"/>
              <w:ind w:firstLine="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pPr>
              <w:pStyle w:val="2"/>
              <w:spacing w:line="440" w:lineRule="exact"/>
              <w:ind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456" w:type="dxa"/>
            <w:tcBorders>
              <w:left w:val="single" w:color="auto" w:sz="8" w:space="0"/>
            </w:tcBorders>
            <w:noWrap w:val="0"/>
            <w:vAlign w:val="top"/>
          </w:tcPr>
          <w:p>
            <w:pPr>
              <w:pStyle w:val="2"/>
              <w:spacing w:line="440" w:lineRule="exact"/>
              <w:ind w:firstLine="0"/>
              <w:rPr>
                <w:rFonts w:hint="eastAsia" w:ascii="宋体" w:hAnsi="宋体" w:eastAsia="宋体" w:cs="宋体"/>
              </w:rPr>
            </w:pPr>
          </w:p>
        </w:tc>
        <w:tc>
          <w:tcPr>
            <w:tcW w:w="2195" w:type="dxa"/>
            <w:noWrap w:val="0"/>
            <w:vAlign w:val="top"/>
          </w:tcPr>
          <w:p>
            <w:pPr>
              <w:pStyle w:val="2"/>
              <w:spacing w:line="440" w:lineRule="exact"/>
              <w:ind w:firstLine="0"/>
              <w:rPr>
                <w:rFonts w:hint="eastAsia" w:ascii="宋体" w:hAnsi="宋体" w:eastAsia="宋体" w:cs="宋体"/>
              </w:rPr>
            </w:pPr>
          </w:p>
        </w:tc>
        <w:tc>
          <w:tcPr>
            <w:tcW w:w="1736" w:type="dxa"/>
            <w:noWrap w:val="0"/>
            <w:vAlign w:val="top"/>
          </w:tcPr>
          <w:p>
            <w:pPr>
              <w:pStyle w:val="2"/>
              <w:spacing w:line="440" w:lineRule="exact"/>
              <w:ind w:firstLine="0"/>
              <w:rPr>
                <w:rFonts w:hint="eastAsia" w:ascii="宋体" w:hAnsi="宋体" w:eastAsia="宋体" w:cs="宋体"/>
              </w:rPr>
            </w:pPr>
          </w:p>
        </w:tc>
        <w:tc>
          <w:tcPr>
            <w:tcW w:w="0" w:type="auto"/>
            <w:noWrap w:val="0"/>
            <w:vAlign w:val="top"/>
          </w:tcPr>
          <w:p>
            <w:pPr>
              <w:pStyle w:val="2"/>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pPr>
              <w:pStyle w:val="2"/>
              <w:spacing w:line="440" w:lineRule="exact"/>
              <w:ind w:firstLine="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pPr>
              <w:pStyle w:val="2"/>
              <w:spacing w:line="440" w:lineRule="exact"/>
              <w:ind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456" w:type="dxa"/>
            <w:tcBorders>
              <w:left w:val="single" w:color="auto" w:sz="8" w:space="0"/>
            </w:tcBorders>
            <w:noWrap w:val="0"/>
            <w:vAlign w:val="top"/>
          </w:tcPr>
          <w:p>
            <w:pPr>
              <w:pStyle w:val="2"/>
              <w:spacing w:line="440" w:lineRule="exact"/>
              <w:ind w:firstLine="0"/>
              <w:rPr>
                <w:rFonts w:hint="eastAsia" w:ascii="宋体" w:hAnsi="宋体" w:eastAsia="宋体" w:cs="宋体"/>
              </w:rPr>
            </w:pPr>
          </w:p>
        </w:tc>
        <w:tc>
          <w:tcPr>
            <w:tcW w:w="2195" w:type="dxa"/>
            <w:noWrap w:val="0"/>
            <w:vAlign w:val="top"/>
          </w:tcPr>
          <w:p>
            <w:pPr>
              <w:pStyle w:val="2"/>
              <w:spacing w:line="440" w:lineRule="exact"/>
              <w:ind w:firstLine="0"/>
              <w:rPr>
                <w:rFonts w:hint="eastAsia" w:ascii="宋体" w:hAnsi="宋体" w:eastAsia="宋体" w:cs="宋体"/>
              </w:rPr>
            </w:pPr>
          </w:p>
        </w:tc>
        <w:tc>
          <w:tcPr>
            <w:tcW w:w="1736" w:type="dxa"/>
            <w:noWrap w:val="0"/>
            <w:vAlign w:val="top"/>
          </w:tcPr>
          <w:p>
            <w:pPr>
              <w:pStyle w:val="2"/>
              <w:spacing w:line="440" w:lineRule="exact"/>
              <w:ind w:firstLine="0"/>
              <w:rPr>
                <w:rFonts w:hint="eastAsia" w:ascii="宋体" w:hAnsi="宋体" w:eastAsia="宋体" w:cs="宋体"/>
              </w:rPr>
            </w:pPr>
          </w:p>
        </w:tc>
        <w:tc>
          <w:tcPr>
            <w:tcW w:w="0" w:type="auto"/>
            <w:noWrap w:val="0"/>
            <w:vAlign w:val="top"/>
          </w:tcPr>
          <w:p>
            <w:pPr>
              <w:pStyle w:val="2"/>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pPr>
              <w:pStyle w:val="2"/>
              <w:spacing w:line="440" w:lineRule="exact"/>
              <w:ind w:firstLine="0"/>
              <w:rPr>
                <w:rFonts w:hint="eastAsia" w:ascii="宋体" w:hAnsi="宋体" w:eastAsia="宋体" w:cs="宋体"/>
              </w:rPr>
            </w:pPr>
          </w:p>
        </w:tc>
      </w:tr>
    </w:tbl>
    <w:p>
      <w:pPr>
        <w:pStyle w:val="2"/>
        <w:spacing w:line="360" w:lineRule="auto"/>
        <w:ind w:firstLine="3360" w:firstLineChars="1400"/>
        <w:rPr>
          <w:rFonts w:hint="eastAsia" w:ascii="宋体" w:hAnsi="宋体" w:cs="宋体"/>
          <w:sz w:val="24"/>
          <w:szCs w:val="24"/>
        </w:rPr>
      </w:pPr>
    </w:p>
    <w:p>
      <w:pPr>
        <w:pStyle w:val="10"/>
        <w:autoSpaceDE w:val="0"/>
        <w:autoSpaceDN w:val="0"/>
        <w:snapToGrid w:val="0"/>
        <w:spacing w:line="360" w:lineRule="auto"/>
        <w:ind w:firstLine="720" w:firstLineChars="300"/>
        <w:jc w:val="right"/>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jc w:val="righ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jc w:val="righ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2"/>
        <w:spacing w:line="360" w:lineRule="auto"/>
        <w:ind w:firstLine="0"/>
        <w:jc w:val="right"/>
        <w:rPr>
          <w:rFonts w:hint="eastAsia" w:ascii="宋体" w:hAnsi="宋体" w:cs="宋体"/>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double"/>
        </w:rPr>
      </w:pPr>
      <w:r>
        <w:rPr>
          <w:rFonts w:hint="eastAsia"/>
          <w:b/>
          <w:bCs/>
          <w:color w:val="auto"/>
          <w:sz w:val="21"/>
          <w:szCs w:val="21"/>
          <w:highlight w:val="none"/>
          <w:u w:val="none"/>
        </w:rPr>
        <w:t>1.</w:t>
      </w:r>
      <w:r>
        <w:rPr>
          <w:rFonts w:hint="eastAsia"/>
          <w:b/>
          <w:bCs/>
          <w:color w:val="auto"/>
          <w:sz w:val="21"/>
          <w:szCs w:val="21"/>
          <w:highlight w:val="none"/>
          <w:u w:val="double"/>
        </w:rPr>
        <w:t>“类似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w:t>
      </w:r>
      <w:r>
        <w:rPr>
          <w:rFonts w:hint="eastAsia"/>
          <w:b/>
          <w:bCs/>
          <w:color w:val="auto"/>
          <w:sz w:val="21"/>
          <w:szCs w:val="21"/>
          <w:highlight w:val="none"/>
          <w:u w:val="double"/>
          <w:lang w:eastAsia="zh-CN"/>
        </w:rPr>
        <w:t>是指：</w:t>
      </w:r>
      <w:r>
        <w:rPr>
          <w:rFonts w:hint="eastAsia"/>
          <w:b/>
          <w:bCs/>
          <w:color w:val="auto"/>
          <w:sz w:val="21"/>
          <w:szCs w:val="21"/>
          <w:highlight w:val="none"/>
          <w:u w:val="double"/>
          <w:lang w:val="en-US" w:eastAsia="zh-CN"/>
        </w:rPr>
        <w:t>比选申请人自2023年6月1日至今，至少具备1项房地产相关行业的服装采购类似业绩</w:t>
      </w:r>
      <w:r>
        <w:rPr>
          <w:rFonts w:hint="eastAsia"/>
          <w:b/>
          <w:bCs/>
          <w:color w:val="auto"/>
          <w:sz w:val="21"/>
          <w:szCs w:val="21"/>
          <w:highlight w:val="none"/>
          <w:u w:val="double"/>
        </w:rPr>
        <w:t>。</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22" w:firstLineChars="200"/>
        <w:jc w:val="left"/>
        <w:textAlignment w:val="auto"/>
        <w:rPr>
          <w:rFonts w:hint="eastAsia"/>
          <w:b/>
          <w:bCs/>
          <w:color w:val="auto"/>
          <w:sz w:val="21"/>
          <w:szCs w:val="21"/>
          <w:highlight w:val="none"/>
          <w:u w:val="doubl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业绩合同复印件、合同款正式发票复印件，业绩时间以合同签订之日为准；业绩证明材料须加盖单位公章，否则，其业绩不计。</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b/>
          <w:bCs/>
          <w:color w:val="auto"/>
          <w:sz w:val="21"/>
          <w:szCs w:val="21"/>
          <w:highlight w:val="none"/>
          <w:u w:val="double"/>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b/>
          <w:bCs/>
          <w:color w:val="auto"/>
          <w:sz w:val="21"/>
          <w:szCs w:val="21"/>
          <w:highlight w:val="none"/>
          <w:u w:val="double"/>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b/>
          <w:bCs/>
          <w:color w:val="auto"/>
          <w:sz w:val="21"/>
          <w:szCs w:val="21"/>
          <w:highlight w:val="none"/>
          <w:u w:val="double"/>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b/>
          <w:bCs/>
          <w:color w:val="auto"/>
          <w:sz w:val="21"/>
          <w:szCs w:val="21"/>
          <w:highlight w:val="none"/>
          <w:u w:val="double"/>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2025年-2026年售楼部夏装</w:t>
            </w: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/年</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交货期限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15个日历天，具体时间以比选人通知为准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3"/>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sectPr>
          <w:headerReference r:id="rId3" w:type="default"/>
          <w:footerReference r:id="rId4" w:type="default"/>
          <w:pgSz w:w="11906" w:h="16838"/>
          <w:pgMar w:top="1440" w:right="1083" w:bottom="1440" w:left="1083" w:header="851" w:footer="992" w:gutter="0"/>
          <w:cols w:space="0" w:num="1"/>
          <w:rtlGutter w:val="0"/>
          <w:docGrid w:type="lines" w:linePitch="314" w:charSpace="0"/>
        </w:sectPr>
      </w:pPr>
      <w:r>
        <w:rPr>
          <w:rFonts w:hint="eastAsia" w:ascii="宋体" w:hAnsi="宋体" w:eastAsia="宋体" w:cs="宋体"/>
          <w:color w:val="auto"/>
          <w:sz w:val="24"/>
          <w:szCs w:val="24"/>
          <w:highlight w:val="cyan"/>
          <w:lang w:val="en-US" w:eastAsia="zh-CN"/>
        </w:rPr>
        <w:br w:type="page"/>
      </w:r>
    </w:p>
    <w:p>
      <w:pPr>
        <w:rPr>
          <w:rFonts w:hint="eastAsia" w:ascii="宋体" w:hAnsi="宋体" w:eastAsia="宋体" w:cs="宋体"/>
          <w:color w:val="auto"/>
          <w:sz w:val="24"/>
          <w:szCs w:val="24"/>
          <w:highlight w:val="cyan"/>
          <w:lang w:val="en-US" w:eastAsia="zh-CN"/>
        </w:rPr>
      </w:pPr>
    </w:p>
    <w:p>
      <w:pPr>
        <w:pStyle w:val="7"/>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7"/>
        <w:gridCol w:w="737"/>
        <w:gridCol w:w="812"/>
        <w:gridCol w:w="599"/>
        <w:gridCol w:w="402"/>
        <w:gridCol w:w="369"/>
        <w:gridCol w:w="500"/>
        <w:gridCol w:w="779"/>
        <w:gridCol w:w="902"/>
        <w:gridCol w:w="2369"/>
        <w:gridCol w:w="6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序号</w:t>
            </w:r>
          </w:p>
        </w:tc>
        <w:tc>
          <w:tcPr>
            <w:tcW w:w="43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产品名称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面料成分+克重</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工艺要求</w:t>
            </w: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颜色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单位</w:t>
            </w:r>
          </w:p>
        </w:tc>
        <w:tc>
          <w:tcPr>
            <w:tcW w:w="2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数量</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含税单价（元/件）</w:t>
            </w:r>
          </w:p>
        </w:tc>
        <w:tc>
          <w:tcPr>
            <w:tcW w:w="529"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含税总价（元）</w:t>
            </w:r>
          </w:p>
        </w:tc>
        <w:tc>
          <w:tcPr>
            <w:tcW w:w="1391"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图片</w:t>
            </w:r>
          </w:p>
        </w:tc>
        <w:tc>
          <w:tcPr>
            <w:tcW w:w="369"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1</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女士衬衫面料成分：96%棉4%氨纶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细蓝百条纹</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5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single" w:color="auto"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120650</wp:posOffset>
                  </wp:positionH>
                  <wp:positionV relativeFrom="paragraph">
                    <wp:posOffset>2522855</wp:posOffset>
                  </wp:positionV>
                  <wp:extent cx="1990725" cy="1239520"/>
                  <wp:effectExtent l="0" t="0" r="9525" b="17780"/>
                  <wp:wrapNone/>
                  <wp:docPr id="19" name="Picture_3"/>
                  <wp:cNvGraphicFramePr/>
                  <a:graphic xmlns:a="http://schemas.openxmlformats.org/drawingml/2006/main">
                    <a:graphicData uri="http://schemas.openxmlformats.org/drawingml/2006/picture">
                      <pic:pic xmlns:pic="http://schemas.openxmlformats.org/drawingml/2006/picture">
                        <pic:nvPicPr>
                          <pic:cNvPr id="19" name="Picture_3"/>
                          <pic:cNvPicPr/>
                        </pic:nvPicPr>
                        <pic:blipFill>
                          <a:blip r:embed="rId7"/>
                          <a:stretch>
                            <a:fillRect/>
                          </a:stretch>
                        </pic:blipFill>
                        <pic:spPr>
                          <a:xfrm>
                            <a:off x="0" y="0"/>
                            <a:ext cx="1990725" cy="123952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99060</wp:posOffset>
                  </wp:positionH>
                  <wp:positionV relativeFrom="paragraph">
                    <wp:posOffset>101600</wp:posOffset>
                  </wp:positionV>
                  <wp:extent cx="1976120" cy="2339340"/>
                  <wp:effectExtent l="0" t="0" r="5080" b="3810"/>
                  <wp:wrapNone/>
                  <wp:docPr id="17" name="Picture_2"/>
                  <wp:cNvGraphicFramePr/>
                  <a:graphic xmlns:a="http://schemas.openxmlformats.org/drawingml/2006/main">
                    <a:graphicData uri="http://schemas.openxmlformats.org/drawingml/2006/picture">
                      <pic:pic xmlns:pic="http://schemas.openxmlformats.org/drawingml/2006/picture">
                        <pic:nvPicPr>
                          <pic:cNvPr id="17" name="Picture_2"/>
                          <pic:cNvPicPr/>
                        </pic:nvPicPr>
                        <pic:blipFill>
                          <a:blip r:embed="rId6"/>
                          <a:stretch>
                            <a:fillRect/>
                          </a:stretch>
                        </pic:blipFill>
                        <pic:spPr>
                          <a:xfrm>
                            <a:off x="0" y="0"/>
                            <a:ext cx="1976120" cy="2339340"/>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女士裤子面料成分：77.1%聚酯纤维20.4粘纤2.5%氨纶，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-8890</wp:posOffset>
                  </wp:positionH>
                  <wp:positionV relativeFrom="paragraph">
                    <wp:posOffset>389890</wp:posOffset>
                  </wp:positionV>
                  <wp:extent cx="2399665" cy="2478405"/>
                  <wp:effectExtent l="0" t="0" r="635" b="17145"/>
                  <wp:wrapNone/>
                  <wp:docPr id="18" name="组合_2"/>
                  <wp:cNvGraphicFramePr/>
                  <a:graphic xmlns:a="http://schemas.openxmlformats.org/drawingml/2006/main">
                    <a:graphicData uri="http://schemas.openxmlformats.org/drawingml/2006/picture">
                      <pic:pic xmlns:pic="http://schemas.openxmlformats.org/drawingml/2006/picture">
                        <pic:nvPicPr>
                          <pic:cNvPr id="18" name="组合_2"/>
                          <pic:cNvPicPr/>
                        </pic:nvPicPr>
                        <pic:blipFill>
                          <a:blip r:embed="rId8"/>
                          <a:stretch>
                            <a:fillRect/>
                          </a:stretch>
                        </pic:blipFill>
                        <pic:spPr>
                          <a:xfrm>
                            <a:off x="0" y="0"/>
                            <a:ext cx="2399665" cy="2478405"/>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3</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男士衬衫面料成分：52%棉，26%铜氨纤维，21%锦纶，冰丝衬衫</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浅蓝色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5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4"/>
                <w:szCs w:val="24"/>
                <w:u w:val="none"/>
              </w:rPr>
            </w:pPr>
            <w:r>
              <w:drawing>
                <wp:inline distT="0" distB="0" distL="114300" distR="114300">
                  <wp:extent cx="2315845" cy="2570480"/>
                  <wp:effectExtent l="0" t="0" r="8255" b="1270"/>
                  <wp:docPr id="1025" name="Picture 1" descr="C:\Users\Administrator\Documents\Tencent Files\1511349049\nt_qq\nt_data\Pic\2025-06\Thumb\b687dcf48d34226e2808f8b8852b32b6_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C:\Users\Administrator\Documents\Tencent Files\1511349049\nt_qq\nt_data\Pic\2025-06\Thumb\b687dcf48d34226e2808f8b8852b32b6_720.jpg"/>
                          <pic:cNvPicPr>
                            <a:picLocks noChangeAspect="1" noChangeArrowheads="1"/>
                          </pic:cNvPicPr>
                        </pic:nvPicPr>
                        <pic:blipFill>
                          <a:blip r:embed="rId11" cstate="print"/>
                          <a:srcRect/>
                          <a:stretch>
                            <a:fillRect/>
                          </a:stretch>
                        </pic:blipFill>
                        <pic:spPr>
                          <a:xfrm>
                            <a:off x="0" y="0"/>
                            <a:ext cx="2315845" cy="2570480"/>
                          </a:xfrm>
                          <a:prstGeom prst="rect">
                            <a:avLst/>
                          </a:prstGeom>
                          <a:noFill/>
                        </pic:spPr>
                      </pic:pic>
                    </a:graphicData>
                  </a:graphic>
                </wp:inline>
              </w:drawing>
            </w:r>
          </w:p>
        </w:tc>
        <w:tc>
          <w:tcPr>
            <w:tcW w:w="369"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4</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男士裤子面料成分：89.9%聚酯纤维10.1%氨纶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113665</wp:posOffset>
                  </wp:positionH>
                  <wp:positionV relativeFrom="paragraph">
                    <wp:posOffset>-165735</wp:posOffset>
                  </wp:positionV>
                  <wp:extent cx="2209165" cy="2459990"/>
                  <wp:effectExtent l="0" t="0" r="635" b="16510"/>
                  <wp:wrapNone/>
                  <wp:docPr id="21" name="Picture_6"/>
                  <wp:cNvGraphicFramePr/>
                  <a:graphic xmlns:a="http://schemas.openxmlformats.org/drawingml/2006/main">
                    <a:graphicData uri="http://schemas.openxmlformats.org/drawingml/2006/picture">
                      <pic:pic xmlns:pic="http://schemas.openxmlformats.org/drawingml/2006/picture">
                        <pic:nvPicPr>
                          <pic:cNvPr id="21" name="Picture_6"/>
                          <pic:cNvPicPr/>
                        </pic:nvPicPr>
                        <pic:blipFill>
                          <a:blip r:embed="rId10"/>
                          <a:stretch>
                            <a:fillRect/>
                          </a:stretch>
                        </pic:blipFill>
                        <pic:spPr>
                          <a:xfrm>
                            <a:off x="0" y="0"/>
                            <a:ext cx="2209165" cy="2459990"/>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p>
        </w:tc>
        <w:tc>
          <w:tcPr>
            <w:tcW w:w="2006" w:type="pct"/>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不含税合计：</w:t>
            </w:r>
          </w:p>
        </w:tc>
        <w:tc>
          <w:tcPr>
            <w:tcW w:w="4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微软雅黑" w:hAnsi="微软雅黑" w:eastAsia="微软雅黑" w:cs="微软雅黑"/>
                <w:i w:val="0"/>
                <w:iCs w:val="0"/>
                <w:color w:val="000000"/>
                <w:sz w:val="24"/>
                <w:szCs w:val="24"/>
                <w:u w:val="none"/>
              </w:rPr>
            </w:pPr>
          </w:p>
        </w:tc>
        <w:tc>
          <w:tcPr>
            <w:tcW w:w="139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4"/>
                <w:szCs w:val="24"/>
                <w:u w:val="none"/>
                <w:lang w:val="en-US" w:eastAsia="zh-CN"/>
              </w:rPr>
            </w:pPr>
            <w:r>
              <w:rPr>
                <w:rFonts w:hint="eastAsia" w:ascii="微软雅黑" w:hAnsi="微软雅黑" w:eastAsia="微软雅黑" w:cs="微软雅黑"/>
                <w:i w:val="0"/>
                <w:iCs w:val="0"/>
                <w:color w:val="000000"/>
                <w:sz w:val="24"/>
                <w:szCs w:val="24"/>
                <w:u w:val="none"/>
                <w:lang w:val="en-US" w:eastAsia="zh-CN"/>
              </w:rPr>
              <w:t>备注：产品含税单价包含服装采购、运输、装卸、损耗、售后服务等一切费用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00AD7"/>
    <w:rsid w:val="010039AC"/>
    <w:rsid w:val="01A56829"/>
    <w:rsid w:val="023C7A0B"/>
    <w:rsid w:val="03280C93"/>
    <w:rsid w:val="059E129D"/>
    <w:rsid w:val="06960F94"/>
    <w:rsid w:val="07727BA5"/>
    <w:rsid w:val="07796349"/>
    <w:rsid w:val="083F66C3"/>
    <w:rsid w:val="0B5A53DF"/>
    <w:rsid w:val="0BBD5F90"/>
    <w:rsid w:val="0C1E4474"/>
    <w:rsid w:val="0C556A1C"/>
    <w:rsid w:val="0E8B27CF"/>
    <w:rsid w:val="0F156D25"/>
    <w:rsid w:val="126B3CDB"/>
    <w:rsid w:val="129E527F"/>
    <w:rsid w:val="12BF02B6"/>
    <w:rsid w:val="12D83D85"/>
    <w:rsid w:val="14034DB0"/>
    <w:rsid w:val="15753D2B"/>
    <w:rsid w:val="15DB2F0D"/>
    <w:rsid w:val="1A002902"/>
    <w:rsid w:val="1B3B1658"/>
    <w:rsid w:val="1BDA14AF"/>
    <w:rsid w:val="1D03460E"/>
    <w:rsid w:val="1F937390"/>
    <w:rsid w:val="203748FE"/>
    <w:rsid w:val="20D277A0"/>
    <w:rsid w:val="233F4E63"/>
    <w:rsid w:val="25400859"/>
    <w:rsid w:val="27177672"/>
    <w:rsid w:val="27B85283"/>
    <w:rsid w:val="27BD7220"/>
    <w:rsid w:val="27C43285"/>
    <w:rsid w:val="2912062F"/>
    <w:rsid w:val="2A44525C"/>
    <w:rsid w:val="2A8C4DC6"/>
    <w:rsid w:val="2BB51232"/>
    <w:rsid w:val="2DE50C3A"/>
    <w:rsid w:val="2EB22EE2"/>
    <w:rsid w:val="2F4833BF"/>
    <w:rsid w:val="2F9467A9"/>
    <w:rsid w:val="30C65D46"/>
    <w:rsid w:val="311469E6"/>
    <w:rsid w:val="31AD13C4"/>
    <w:rsid w:val="31F02F20"/>
    <w:rsid w:val="3200248B"/>
    <w:rsid w:val="32876304"/>
    <w:rsid w:val="32D8051B"/>
    <w:rsid w:val="331144FE"/>
    <w:rsid w:val="33667D49"/>
    <w:rsid w:val="338261C2"/>
    <w:rsid w:val="338A05E8"/>
    <w:rsid w:val="39AB1652"/>
    <w:rsid w:val="3A0D04A3"/>
    <w:rsid w:val="3B366E92"/>
    <w:rsid w:val="3B582EDF"/>
    <w:rsid w:val="3D09223A"/>
    <w:rsid w:val="3D456F30"/>
    <w:rsid w:val="3EAE1148"/>
    <w:rsid w:val="4199302C"/>
    <w:rsid w:val="42730E06"/>
    <w:rsid w:val="46450240"/>
    <w:rsid w:val="476F36E5"/>
    <w:rsid w:val="48A06FE7"/>
    <w:rsid w:val="48FE6CDB"/>
    <w:rsid w:val="4AE92DC6"/>
    <w:rsid w:val="4B0561C1"/>
    <w:rsid w:val="4B663896"/>
    <w:rsid w:val="4C1B19B4"/>
    <w:rsid w:val="4D231C06"/>
    <w:rsid w:val="51422E4F"/>
    <w:rsid w:val="51B8023A"/>
    <w:rsid w:val="51EE3B97"/>
    <w:rsid w:val="527C1449"/>
    <w:rsid w:val="54580DD6"/>
    <w:rsid w:val="56975A7B"/>
    <w:rsid w:val="56C80AF1"/>
    <w:rsid w:val="56F86AFC"/>
    <w:rsid w:val="57030DBA"/>
    <w:rsid w:val="573747F8"/>
    <w:rsid w:val="578E0271"/>
    <w:rsid w:val="5B5149EB"/>
    <w:rsid w:val="5E690830"/>
    <w:rsid w:val="5FAF2DB4"/>
    <w:rsid w:val="60553691"/>
    <w:rsid w:val="63423FDB"/>
    <w:rsid w:val="63E37F18"/>
    <w:rsid w:val="641E28D5"/>
    <w:rsid w:val="65CC7476"/>
    <w:rsid w:val="672204A7"/>
    <w:rsid w:val="67491C63"/>
    <w:rsid w:val="6823254E"/>
    <w:rsid w:val="69CA50FF"/>
    <w:rsid w:val="6AE41559"/>
    <w:rsid w:val="6E46636E"/>
    <w:rsid w:val="6E471BE5"/>
    <w:rsid w:val="6FAE5BAA"/>
    <w:rsid w:val="70BD60B7"/>
    <w:rsid w:val="70CD6C5E"/>
    <w:rsid w:val="70F121C0"/>
    <w:rsid w:val="723F172D"/>
    <w:rsid w:val="729776D4"/>
    <w:rsid w:val="72C57E4E"/>
    <w:rsid w:val="72F55F4B"/>
    <w:rsid w:val="73482AB1"/>
    <w:rsid w:val="74507772"/>
    <w:rsid w:val="74B5655B"/>
    <w:rsid w:val="74E74C92"/>
    <w:rsid w:val="75B0150C"/>
    <w:rsid w:val="778F1C6E"/>
    <w:rsid w:val="79AE4BD3"/>
    <w:rsid w:val="7A533B56"/>
    <w:rsid w:val="7A66771C"/>
    <w:rsid w:val="7AA456BF"/>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rPr>
      <w:rFonts w:eastAsia="黑体"/>
      <w:sz w:val="2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2025-06-30T03:56:04Z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