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EE4D7">
      <w:pPr>
        <w:numPr>
          <w:ilvl w:val="0"/>
          <w:numId w:val="0"/>
        </w:numPr>
        <w:jc w:val="both"/>
        <w:rPr>
          <w:rFonts w:hint="eastAsia" w:ascii="宋体" w:hAnsi="宋体"/>
          <w:color w:val="auto"/>
          <w:sz w:val="28"/>
          <w:szCs w:val="28"/>
          <w:highlight w:val="none"/>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：维护保养内容</w:t>
      </w:r>
    </w:p>
    <w:p w14:paraId="1D17A38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维护保养内容</w:t>
      </w:r>
    </w:p>
    <w:p w14:paraId="1D775E8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项目概况</w:t>
      </w:r>
      <w:bookmarkStart w:id="0" w:name="_Toc466149264"/>
      <w:bookmarkStart w:id="1" w:name="_Toc466149366"/>
      <w:bookmarkStart w:id="2" w:name="_Toc466150182"/>
    </w:p>
    <w:bookmarkEnd w:id="0"/>
    <w:bookmarkEnd w:id="1"/>
    <w:bookmarkEnd w:id="2"/>
    <w:p w14:paraId="6DA37DB1">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百龄之家项目厨房油烟清洗范围：A8栋乐活中心一楼厨房、三楼屋面油烟净化器及以下维保清单。（比选申请人应自行前往三明城发百龄帮健康养老服务有限公司现场明确清洗任务范围，查看清洗数量及位置，如维保清单未含清洗内容的，设同比选申请人认可该清洗范围。）</w:t>
      </w:r>
    </w:p>
    <w:p w14:paraId="6B566B49">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油烟清洗维保</w:t>
      </w:r>
      <w:r>
        <w:rPr>
          <w:rFonts w:hint="eastAsia" w:ascii="宋体" w:hAnsi="宋体" w:eastAsia="宋体" w:cs="宋体"/>
          <w:color w:val="auto"/>
          <w:sz w:val="24"/>
          <w:szCs w:val="24"/>
          <w:highlight w:val="none"/>
        </w:rPr>
        <w:t>清单：</w:t>
      </w:r>
    </w:p>
    <w:tbl>
      <w:tblPr>
        <w:tblStyle w:val="21"/>
        <w:tblW w:w="4692" w:type="pct"/>
        <w:jc w:val="center"/>
        <w:tblLayout w:type="autofit"/>
        <w:tblCellMar>
          <w:top w:w="0" w:type="dxa"/>
          <w:left w:w="108" w:type="dxa"/>
          <w:bottom w:w="0" w:type="dxa"/>
          <w:right w:w="108" w:type="dxa"/>
        </w:tblCellMar>
      </w:tblPr>
      <w:tblGrid>
        <w:gridCol w:w="1004"/>
        <w:gridCol w:w="3547"/>
        <w:gridCol w:w="1783"/>
        <w:gridCol w:w="1557"/>
        <w:gridCol w:w="1457"/>
      </w:tblGrid>
      <w:tr w14:paraId="0AA2977F">
        <w:tblPrEx>
          <w:tblCellMar>
            <w:top w:w="0" w:type="dxa"/>
            <w:left w:w="108" w:type="dxa"/>
            <w:bottom w:w="0" w:type="dxa"/>
            <w:right w:w="108" w:type="dxa"/>
          </w:tblCellMar>
        </w:tblPrEx>
        <w:trPr>
          <w:trHeight w:val="90" w:hRule="atLeast"/>
          <w:jc w:val="center"/>
        </w:trPr>
        <w:tc>
          <w:tcPr>
            <w:tcW w:w="537" w:type="pct"/>
            <w:tcBorders>
              <w:top w:val="single" w:color="auto" w:sz="4" w:space="0"/>
              <w:left w:val="single" w:color="auto" w:sz="4" w:space="0"/>
              <w:bottom w:val="single" w:color="auto" w:sz="4" w:space="0"/>
              <w:right w:val="single" w:color="auto" w:sz="4" w:space="0"/>
            </w:tcBorders>
            <w:shd w:val="clear" w:color="auto" w:fill="auto"/>
            <w:vAlign w:val="center"/>
          </w:tcPr>
          <w:p w14:paraId="79899FB7">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896" w:type="pct"/>
            <w:tcBorders>
              <w:top w:val="single" w:color="auto" w:sz="4" w:space="0"/>
              <w:left w:val="nil"/>
              <w:bottom w:val="single" w:color="auto" w:sz="4" w:space="0"/>
              <w:right w:val="single" w:color="auto" w:sz="4" w:space="0"/>
            </w:tcBorders>
            <w:shd w:val="clear" w:color="auto" w:fill="auto"/>
            <w:vAlign w:val="center"/>
          </w:tcPr>
          <w:p w14:paraId="459D1AFC">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设备名称</w:t>
            </w:r>
          </w:p>
        </w:tc>
        <w:tc>
          <w:tcPr>
            <w:tcW w:w="953" w:type="pct"/>
            <w:tcBorders>
              <w:top w:val="single" w:color="auto" w:sz="4" w:space="0"/>
              <w:left w:val="nil"/>
              <w:bottom w:val="single" w:color="auto" w:sz="4" w:space="0"/>
              <w:right w:val="single" w:color="auto" w:sz="4" w:space="0"/>
            </w:tcBorders>
            <w:shd w:val="clear" w:color="auto" w:fill="auto"/>
            <w:vAlign w:val="center"/>
          </w:tcPr>
          <w:p w14:paraId="0FC13FEF">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832" w:type="pct"/>
            <w:tcBorders>
              <w:top w:val="single" w:color="auto" w:sz="4" w:space="0"/>
              <w:left w:val="nil"/>
              <w:bottom w:val="single" w:color="auto" w:sz="4" w:space="0"/>
              <w:right w:val="single" w:color="auto" w:sz="4" w:space="0"/>
            </w:tcBorders>
            <w:shd w:val="clear" w:color="auto" w:fill="auto"/>
            <w:vAlign w:val="center"/>
          </w:tcPr>
          <w:p w14:paraId="243B837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w:t>
            </w:r>
          </w:p>
        </w:tc>
        <w:tc>
          <w:tcPr>
            <w:tcW w:w="779" w:type="pct"/>
            <w:tcBorders>
              <w:top w:val="single" w:color="auto" w:sz="4" w:space="0"/>
              <w:left w:val="nil"/>
              <w:bottom w:val="single" w:color="auto" w:sz="4" w:space="0"/>
              <w:right w:val="single" w:color="auto" w:sz="4" w:space="0"/>
            </w:tcBorders>
            <w:shd w:val="clear" w:color="auto" w:fill="auto"/>
            <w:vAlign w:val="center"/>
          </w:tcPr>
          <w:p w14:paraId="7072A23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预估工作量</w:t>
            </w:r>
          </w:p>
        </w:tc>
      </w:tr>
      <w:tr w14:paraId="00A47F3A">
        <w:tblPrEx>
          <w:tblCellMar>
            <w:top w:w="0" w:type="dxa"/>
            <w:left w:w="108" w:type="dxa"/>
            <w:bottom w:w="0" w:type="dxa"/>
            <w:right w:w="108" w:type="dxa"/>
          </w:tblCellMar>
        </w:tblPrEx>
        <w:trPr>
          <w:trHeight w:val="285" w:hRule="atLeast"/>
          <w:jc w:val="center"/>
        </w:trPr>
        <w:tc>
          <w:tcPr>
            <w:tcW w:w="537" w:type="pct"/>
            <w:tcBorders>
              <w:top w:val="nil"/>
              <w:left w:val="single" w:color="auto" w:sz="4" w:space="0"/>
              <w:bottom w:val="single" w:color="auto" w:sz="4" w:space="0"/>
              <w:right w:val="single" w:color="auto" w:sz="4" w:space="0"/>
            </w:tcBorders>
            <w:shd w:val="clear" w:color="auto" w:fill="auto"/>
            <w:vAlign w:val="center"/>
          </w:tcPr>
          <w:p w14:paraId="3E1446D5">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896" w:type="pct"/>
            <w:tcBorders>
              <w:top w:val="nil"/>
              <w:left w:val="nil"/>
              <w:bottom w:val="single" w:color="auto" w:sz="4" w:space="0"/>
              <w:right w:val="single" w:color="auto" w:sz="4" w:space="0"/>
            </w:tcBorders>
            <w:shd w:val="clear" w:color="auto" w:fill="auto"/>
            <w:vAlign w:val="center"/>
          </w:tcPr>
          <w:p w14:paraId="2649B6AE">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bidi="ar-SA"/>
              </w:rPr>
              <w:t>油烟管道清洗</w:t>
            </w:r>
          </w:p>
        </w:tc>
        <w:tc>
          <w:tcPr>
            <w:tcW w:w="953" w:type="pct"/>
            <w:tcBorders>
              <w:top w:val="nil"/>
              <w:left w:val="nil"/>
              <w:bottom w:val="single" w:color="auto" w:sz="4" w:space="0"/>
              <w:right w:val="single" w:color="auto" w:sz="4" w:space="0"/>
            </w:tcBorders>
            <w:shd w:val="clear" w:color="auto" w:fill="auto"/>
            <w:vAlign w:val="center"/>
          </w:tcPr>
          <w:p w14:paraId="7B1DD788">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27AD0526">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14:paraId="08ADBE50">
            <w:pPr>
              <w:keepNext w:val="0"/>
              <w:keepLines w:val="0"/>
              <w:pageBreakBefore w:val="0"/>
              <w:widowControl/>
              <w:kinsoku/>
              <w:wordWrap/>
              <w:overflowPunct/>
              <w:topLinePunct w:val="0"/>
              <w:autoSpaceDE/>
              <w:autoSpaceDN/>
              <w:bidi w:val="0"/>
              <w:spacing w:line="540" w:lineRule="exact"/>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15</w:t>
            </w:r>
          </w:p>
        </w:tc>
      </w:tr>
      <w:tr w14:paraId="5AF9501A">
        <w:tblPrEx>
          <w:tblCellMar>
            <w:top w:w="0" w:type="dxa"/>
            <w:left w:w="108" w:type="dxa"/>
            <w:bottom w:w="0" w:type="dxa"/>
            <w:right w:w="108" w:type="dxa"/>
          </w:tblCellMar>
        </w:tblPrEx>
        <w:trPr>
          <w:trHeight w:val="285" w:hRule="atLeast"/>
          <w:jc w:val="center"/>
        </w:trPr>
        <w:tc>
          <w:tcPr>
            <w:tcW w:w="537" w:type="pct"/>
            <w:tcBorders>
              <w:top w:val="nil"/>
              <w:left w:val="single" w:color="auto" w:sz="4" w:space="0"/>
              <w:bottom w:val="single" w:color="auto" w:sz="4" w:space="0"/>
              <w:right w:val="single" w:color="auto" w:sz="4" w:space="0"/>
            </w:tcBorders>
            <w:shd w:val="clear" w:color="auto" w:fill="auto"/>
            <w:vAlign w:val="center"/>
          </w:tcPr>
          <w:p w14:paraId="5866242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896" w:type="pct"/>
            <w:tcBorders>
              <w:top w:val="nil"/>
              <w:left w:val="nil"/>
              <w:bottom w:val="single" w:color="auto" w:sz="4" w:space="0"/>
              <w:right w:val="single" w:color="auto" w:sz="4" w:space="0"/>
            </w:tcBorders>
            <w:shd w:val="clear" w:color="auto" w:fill="auto"/>
            <w:vAlign w:val="center"/>
          </w:tcPr>
          <w:p w14:paraId="0A60B87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油烟罩清洗</w:t>
            </w:r>
          </w:p>
        </w:tc>
        <w:tc>
          <w:tcPr>
            <w:tcW w:w="953" w:type="pct"/>
            <w:tcBorders>
              <w:top w:val="nil"/>
              <w:left w:val="nil"/>
              <w:bottom w:val="single" w:color="auto" w:sz="4" w:space="0"/>
              <w:right w:val="single" w:color="auto" w:sz="4" w:space="0"/>
            </w:tcBorders>
            <w:shd w:val="clear" w:color="auto" w:fill="auto"/>
            <w:vAlign w:val="center"/>
          </w:tcPr>
          <w:p w14:paraId="60D76A4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3EE40B68">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14:paraId="0CBDA53A">
            <w:pPr>
              <w:keepNext w:val="0"/>
              <w:keepLines w:val="0"/>
              <w:pageBreakBefore w:val="0"/>
              <w:widowControl/>
              <w:kinsoku/>
              <w:wordWrap/>
              <w:overflowPunct/>
              <w:topLinePunct w:val="0"/>
              <w:autoSpaceDE/>
              <w:autoSpaceDN/>
              <w:bidi w:val="0"/>
              <w:spacing w:line="540" w:lineRule="exact"/>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w:t>
            </w:r>
          </w:p>
        </w:tc>
      </w:tr>
      <w:tr w14:paraId="70BAD737">
        <w:tblPrEx>
          <w:tblCellMar>
            <w:top w:w="0" w:type="dxa"/>
            <w:left w:w="108" w:type="dxa"/>
            <w:bottom w:w="0" w:type="dxa"/>
            <w:right w:w="108" w:type="dxa"/>
          </w:tblCellMar>
        </w:tblPrEx>
        <w:trPr>
          <w:trHeight w:val="285" w:hRule="atLeast"/>
          <w:jc w:val="center"/>
        </w:trPr>
        <w:tc>
          <w:tcPr>
            <w:tcW w:w="537" w:type="pct"/>
            <w:tcBorders>
              <w:top w:val="nil"/>
              <w:left w:val="single" w:color="auto" w:sz="4" w:space="0"/>
              <w:bottom w:val="single" w:color="auto" w:sz="4" w:space="0"/>
              <w:right w:val="single" w:color="auto" w:sz="4" w:space="0"/>
            </w:tcBorders>
            <w:shd w:val="clear" w:color="auto" w:fill="auto"/>
            <w:vAlign w:val="center"/>
          </w:tcPr>
          <w:p w14:paraId="7985AA6E">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1896" w:type="pct"/>
            <w:tcBorders>
              <w:top w:val="nil"/>
              <w:left w:val="nil"/>
              <w:bottom w:val="single" w:color="auto" w:sz="4" w:space="0"/>
              <w:right w:val="single" w:color="auto" w:sz="4" w:space="0"/>
            </w:tcBorders>
            <w:shd w:val="clear" w:color="auto" w:fill="auto"/>
            <w:vAlign w:val="center"/>
          </w:tcPr>
          <w:p w14:paraId="20C06026">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bidi="ar-SA"/>
              </w:rPr>
              <w:t>排风机清洗</w:t>
            </w:r>
          </w:p>
        </w:tc>
        <w:tc>
          <w:tcPr>
            <w:tcW w:w="953" w:type="pct"/>
            <w:tcBorders>
              <w:top w:val="nil"/>
              <w:left w:val="nil"/>
              <w:bottom w:val="single" w:color="auto" w:sz="4" w:space="0"/>
              <w:right w:val="single" w:color="auto" w:sz="4" w:space="0"/>
            </w:tcBorders>
            <w:shd w:val="clear" w:color="auto" w:fill="auto"/>
            <w:vAlign w:val="center"/>
          </w:tcPr>
          <w:p w14:paraId="2B427837">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64F60CFF">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14:paraId="4428689D">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r>
      <w:tr w14:paraId="70C8E24D">
        <w:tblPrEx>
          <w:tblCellMar>
            <w:top w:w="0" w:type="dxa"/>
            <w:left w:w="108" w:type="dxa"/>
            <w:bottom w:w="0" w:type="dxa"/>
            <w:right w:w="108" w:type="dxa"/>
          </w:tblCellMar>
        </w:tblPrEx>
        <w:trPr>
          <w:trHeight w:val="285" w:hRule="atLeast"/>
          <w:jc w:val="center"/>
        </w:trPr>
        <w:tc>
          <w:tcPr>
            <w:tcW w:w="537" w:type="pct"/>
            <w:tcBorders>
              <w:top w:val="nil"/>
              <w:left w:val="single" w:color="auto" w:sz="4" w:space="0"/>
              <w:bottom w:val="single" w:color="auto" w:sz="4" w:space="0"/>
              <w:right w:val="single" w:color="auto" w:sz="4" w:space="0"/>
            </w:tcBorders>
            <w:shd w:val="clear" w:color="auto" w:fill="auto"/>
            <w:vAlign w:val="center"/>
          </w:tcPr>
          <w:p w14:paraId="31EF91E0">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1896" w:type="pct"/>
            <w:tcBorders>
              <w:top w:val="nil"/>
              <w:left w:val="nil"/>
              <w:bottom w:val="single" w:color="auto" w:sz="4" w:space="0"/>
              <w:right w:val="single" w:color="auto" w:sz="4" w:space="0"/>
            </w:tcBorders>
            <w:shd w:val="clear" w:color="auto" w:fill="auto"/>
            <w:vAlign w:val="center"/>
          </w:tcPr>
          <w:p w14:paraId="49ABCD57">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bidi="ar-SA"/>
              </w:rPr>
              <w:t>油烟净化器清洗</w:t>
            </w:r>
          </w:p>
        </w:tc>
        <w:tc>
          <w:tcPr>
            <w:tcW w:w="953" w:type="pct"/>
            <w:tcBorders>
              <w:top w:val="nil"/>
              <w:left w:val="nil"/>
              <w:bottom w:val="single" w:color="auto" w:sz="4" w:space="0"/>
              <w:right w:val="single" w:color="auto" w:sz="4" w:space="0"/>
            </w:tcBorders>
            <w:shd w:val="clear" w:color="auto" w:fill="auto"/>
            <w:vAlign w:val="center"/>
          </w:tcPr>
          <w:p w14:paraId="143AECF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7912A4B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c>
          <w:tcPr>
            <w:tcW w:w="779" w:type="pct"/>
            <w:tcBorders>
              <w:top w:val="nil"/>
              <w:left w:val="nil"/>
              <w:bottom w:val="single" w:color="auto" w:sz="4" w:space="0"/>
              <w:right w:val="single" w:color="auto" w:sz="4" w:space="0"/>
            </w:tcBorders>
            <w:shd w:val="clear" w:color="auto" w:fill="auto"/>
            <w:vAlign w:val="center"/>
          </w:tcPr>
          <w:p w14:paraId="1E6DFDE9">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r>
    </w:tbl>
    <w:p w14:paraId="64B761B2">
      <w:pPr>
        <w:keepNext w:val="0"/>
        <w:keepLines w:val="0"/>
        <w:pageBreakBefore w:val="0"/>
        <w:numPr>
          <w:ilvl w:val="0"/>
          <w:numId w:val="0"/>
        </w:numPr>
        <w:kinsoku/>
        <w:wordWrap/>
        <w:overflowPunct/>
        <w:topLinePunct w:val="0"/>
        <w:autoSpaceDE/>
        <w:autoSpaceDN/>
        <w:bidi w:val="0"/>
        <w:spacing w:line="540" w:lineRule="exact"/>
        <w:ind w:left="414" w:left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维护保养内容：</w:t>
      </w:r>
      <w:bookmarkStart w:id="3" w:name="_Toc466149367"/>
      <w:bookmarkStart w:id="4" w:name="_Toc466150183"/>
      <w:bookmarkStart w:id="5" w:name="_Toc466149265"/>
    </w:p>
    <w:bookmarkEnd w:id="3"/>
    <w:bookmarkEnd w:id="4"/>
    <w:bookmarkEnd w:id="5"/>
    <w:p w14:paraId="150E84C6">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1.油烟罩、排油烟风机、油烟净化器等主要设备或构件清洗:</w:t>
      </w:r>
    </w:p>
    <w:p w14:paraId="1AFC3563">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（1)使用溶油剂软化设备或构件表面的油污。</w:t>
      </w:r>
    </w:p>
    <w:p w14:paraId="76EBBC81">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（2)去除并清理软化后的油污。</w:t>
      </w:r>
    </w:p>
    <w:p w14:paraId="4C8084CB">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（3)将设备或构件清洗干净。</w:t>
      </w:r>
    </w:p>
    <w:p w14:paraId="6681A582">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2.排油烟管道清洗:</w:t>
      </w:r>
    </w:p>
    <w:p w14:paraId="1FDC87D3">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（1)选择合适位置开设工作口。</w:t>
      </w:r>
    </w:p>
    <w:p w14:paraId="55F13F2F">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（2)清洗人员或清洗设备进入管道内清洗油污。</w:t>
      </w:r>
    </w:p>
    <w:p w14:paraId="3295289C">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（3)使用集油盒将清除掉的油污运出管道。</w:t>
      </w:r>
    </w:p>
    <w:p w14:paraId="3296BADE">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（4)清洗结束后将开设的工作口封闭。</w:t>
      </w:r>
    </w:p>
    <w:p w14:paraId="2D4BEAF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3.其他相关部件清洗:对其他部件进行清洗,无法直接清洗的拆卸后清洗。</w:t>
      </w:r>
    </w:p>
    <w:p w14:paraId="0DB264CE">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4.检验方法及要求目测各设备及部件的清洗情况按油烟管道清洗标准来验收。</w:t>
      </w:r>
    </w:p>
    <w:p w14:paraId="77E2D03C">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kern w:val="0"/>
          <w:sz w:val="24"/>
          <w:szCs w:val="24"/>
          <w:highlight w:val="none"/>
          <w:lang w:val="en-US" w:eastAsia="zh-CN"/>
        </w:rPr>
        <w:t>厨房油烟清洗标准</w:t>
      </w:r>
    </w:p>
    <w:p w14:paraId="0CD6758C">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5.1原有设备保护，电机与设备中不能进入水和蒸汽。</w:t>
      </w:r>
      <w:bookmarkStart w:id="6" w:name="_GoBack"/>
      <w:bookmarkEnd w:id="6"/>
    </w:p>
    <w:p w14:paraId="34DAEFD6">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5.2烟罩同步烟道95%以上可以见到烟道原有的内壁铁皮色，不残留块状干涸油污。</w:t>
      </w:r>
    </w:p>
    <w:p w14:paraId="4AAA277B">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5.3烟罩表面清洗，做到表面无油污，光亮整洁。内部清洁90%以上。</w:t>
      </w:r>
    </w:p>
    <w:p w14:paraId="0D596B5B">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5.4风机叶轮和电机达到表面98%以上能够见到底漆，电机底部无沉淀的油污。</w:t>
      </w:r>
    </w:p>
    <w:p w14:paraId="01E54AC6">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5.5净化器电场清洗要保证98%没有油垢。</w:t>
      </w:r>
    </w:p>
    <w:p w14:paraId="6335225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5.6所有清洁的厨房，提供清洁前后的对比照片。</w:t>
      </w:r>
    </w:p>
    <w:p w14:paraId="2C3DBD11">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28160AC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31B282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0728FD75">
      <w:pPr>
        <w:rPr>
          <w:rFonts w:hint="eastAsia" w:ascii="宋体" w:hAnsi="宋体" w:eastAsia="宋体" w:cs="宋体"/>
          <w:color w:val="auto"/>
          <w:sz w:val="24"/>
          <w:szCs w:val="24"/>
          <w:highlight w:val="none"/>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decorative"/>
    <w:pitch w:val="default"/>
    <w:sig w:usb0="E4002EFF" w:usb1="C2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B6346C"/>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644CF"/>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7871D2"/>
    <w:rsid w:val="29834F41"/>
    <w:rsid w:val="2987431B"/>
    <w:rsid w:val="29981286"/>
    <w:rsid w:val="29EF14AD"/>
    <w:rsid w:val="29F00112"/>
    <w:rsid w:val="2A04596B"/>
    <w:rsid w:val="2A5604D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E92329"/>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9D84367"/>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1F27BA"/>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7A3E5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7F75F0"/>
    <w:rsid w:val="77E410F3"/>
    <w:rsid w:val="786A2E5E"/>
    <w:rsid w:val="78A25EF7"/>
    <w:rsid w:val="78B7398A"/>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606</Words>
  <Characters>641</Characters>
  <Lines>16</Lines>
  <Paragraphs>4</Paragraphs>
  <TotalTime>22</TotalTime>
  <ScaleCrop>false</ScaleCrop>
  <LinksUpToDate>false</LinksUpToDate>
  <CharactersWithSpaces>641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orange</cp:lastModifiedBy>
  <cp:lastPrinted>2023-02-20T08:54:00Z</cp:lastPrinted>
  <dcterms:modified xsi:type="dcterms:W3CDTF">2025-05-21T07:59:01Z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A4A44C79E4924C44A4C6D8273CEC2B24_13</vt:lpwstr>
  </property>
  <property fmtid="{D5CDD505-2E9C-101B-9397-08002B2CF9AE}" pid="4" name="KSOTemplateDocerSaveRecord">
    <vt:lpwstr>eyJoZGlkIjoiOTI2MDFmZmMzMDU0NmU0OGMxZjJlMTRlYzg4YTEwYmUiLCJ1c2VySWQiOiI4NDQ4OTQ5MTEifQ==</vt:lpwstr>
  </property>
</Properties>
</file>