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lang w:val="en-US"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：电瓶观光车采购技术参数</w:t>
      </w:r>
    </w:p>
    <w:tbl>
      <w:tblPr>
        <w:tblStyle w:val="19"/>
        <w:tblW w:w="98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62"/>
        <w:gridCol w:w="4906"/>
        <w:gridCol w:w="2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需求</w:t>
            </w:r>
            <w:r>
              <w:rPr>
                <w:rFonts w:hint="eastAsia" w:ascii="宋体" w:hAnsi="宋体" w:eastAsia="宋体" w:cs="宋体"/>
                <w:b/>
                <w:bCs w:val="0"/>
                <w:color w:val="auto"/>
                <w:sz w:val="24"/>
                <w:szCs w:val="24"/>
                <w:lang w:eastAsia="zh-CN"/>
              </w:rPr>
              <w:t>项目</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技术参数要求</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长*宽*高(mm)</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5020</w:t>
            </w:r>
            <w:r>
              <w:rPr>
                <w:rFonts w:hint="eastAsia" w:ascii="宋体" w:hAnsi="宋体" w:eastAsia="宋体" w:cs="宋体"/>
                <w:b w:val="0"/>
                <w:bCs/>
                <w:color w:val="auto"/>
                <w:sz w:val="24"/>
                <w:szCs w:val="24"/>
              </w:rPr>
              <w:t>*1</w:t>
            </w:r>
            <w:r>
              <w:rPr>
                <w:rFonts w:hint="eastAsia" w:ascii="宋体" w:hAnsi="宋体" w:eastAsia="宋体" w:cs="宋体"/>
                <w:b w:val="0"/>
                <w:bCs/>
                <w:color w:val="auto"/>
                <w:sz w:val="24"/>
                <w:szCs w:val="24"/>
                <w:lang w:val="en-US" w:eastAsia="zh-CN"/>
              </w:rPr>
              <w:t>490</w:t>
            </w:r>
            <w:r>
              <w:rPr>
                <w:rFonts w:hint="eastAsia" w:ascii="宋体" w:hAnsi="宋体" w:eastAsia="宋体" w:cs="宋体"/>
                <w:b w:val="0"/>
                <w:bCs/>
                <w:color w:val="auto"/>
                <w:sz w:val="24"/>
                <w:szCs w:val="24"/>
              </w:rPr>
              <w:t>*2</w:t>
            </w:r>
            <w:r>
              <w:rPr>
                <w:rFonts w:hint="eastAsia" w:ascii="宋体" w:hAnsi="宋体" w:eastAsia="宋体" w:cs="宋体"/>
                <w:b w:val="0"/>
                <w:bCs/>
                <w:color w:val="auto"/>
                <w:sz w:val="24"/>
                <w:szCs w:val="24"/>
                <w:lang w:val="en-US" w:eastAsia="zh-CN"/>
              </w:rPr>
              <w:t>08</w:t>
            </w:r>
            <w:r>
              <w:rPr>
                <w:rFonts w:hint="eastAsia" w:ascii="宋体" w:hAnsi="宋体" w:eastAsia="宋体" w:cs="宋体"/>
                <w:b w:val="0"/>
                <w:bCs/>
                <w:color w:val="auto"/>
                <w:sz w:val="24"/>
                <w:szCs w:val="24"/>
              </w:rPr>
              <w:t>0（</w:t>
            </w:r>
            <w:r>
              <w:rPr>
                <w:rFonts w:hint="eastAsia" w:ascii="宋体" w:hAnsi="宋体" w:eastAsia="宋体" w:cs="宋体"/>
                <w:b w:val="0"/>
                <w:bCs/>
                <w:color w:val="auto"/>
                <w:sz w:val="24"/>
                <w:szCs w:val="24"/>
                <w:lang w:val="en-US" w:eastAsia="zh-CN"/>
              </w:rPr>
              <w:t>允许</w:t>
            </w:r>
            <w:r>
              <w:rPr>
                <w:rFonts w:hint="eastAsia" w:ascii="宋体" w:hAnsi="宋体" w:eastAsia="宋体" w:cs="宋体"/>
                <w:b w:val="0"/>
                <w:bCs/>
                <w:color w:val="auto"/>
                <w:sz w:val="24"/>
                <w:szCs w:val="24"/>
              </w:rPr>
              <w:t>偏差±</w:t>
            </w:r>
            <w:r>
              <w:rPr>
                <w:rFonts w:hint="eastAsia" w:ascii="宋体" w:hAnsi="宋体" w:eastAsia="宋体" w:cs="宋体"/>
                <w:b w:val="0"/>
                <w:bCs/>
                <w:color w:val="auto"/>
                <w:sz w:val="24"/>
                <w:szCs w:val="24"/>
                <w:lang w:val="en-US" w:eastAsia="zh-CN"/>
              </w:rPr>
              <w:t>30</w:t>
            </w:r>
            <w:r>
              <w:rPr>
                <w:rFonts w:hint="eastAsia" w:ascii="宋体" w:hAnsi="宋体" w:eastAsia="宋体" w:cs="宋体"/>
                <w:b w:val="0"/>
                <w:bCs/>
                <w:color w:val="auto"/>
                <w:sz w:val="24"/>
                <w:szCs w:val="24"/>
              </w:rPr>
              <w:t>）</w:t>
            </w:r>
          </w:p>
        </w:tc>
        <w:tc>
          <w:tcPr>
            <w:tcW w:w="2781" w:type="dxa"/>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交货时须</w:t>
            </w:r>
            <w:r>
              <w:rPr>
                <w:rFonts w:hint="eastAsia" w:ascii="宋体" w:hAnsi="宋体" w:eastAsia="宋体" w:cs="宋体"/>
                <w:b w:val="0"/>
                <w:bCs/>
                <w:color w:val="auto"/>
                <w:sz w:val="24"/>
                <w:szCs w:val="24"/>
              </w:rPr>
              <w:t>提供</w:t>
            </w:r>
            <w:r>
              <w:rPr>
                <w:rFonts w:hint="eastAsia" w:ascii="宋体" w:hAnsi="宋体" w:eastAsia="宋体" w:cs="宋体"/>
                <w:b w:val="0"/>
                <w:bCs/>
                <w:color w:val="auto"/>
                <w:sz w:val="24"/>
                <w:szCs w:val="24"/>
                <w:lang w:eastAsia="zh-CN"/>
              </w:rPr>
              <w:t>有资质的</w:t>
            </w:r>
            <w:r>
              <w:rPr>
                <w:rFonts w:hint="eastAsia" w:ascii="宋体" w:hAnsi="宋体" w:eastAsia="宋体" w:cs="宋体"/>
                <w:b w:val="0"/>
                <w:bCs/>
                <w:color w:val="auto"/>
                <w:sz w:val="24"/>
                <w:szCs w:val="24"/>
              </w:rPr>
              <w:t>第三方</w:t>
            </w:r>
            <w:r>
              <w:rPr>
                <w:rFonts w:hint="eastAsia" w:ascii="宋体" w:hAnsi="宋体" w:eastAsia="宋体" w:cs="宋体"/>
                <w:b w:val="0"/>
                <w:bCs/>
                <w:color w:val="auto"/>
                <w:sz w:val="24"/>
                <w:szCs w:val="24"/>
                <w:lang w:eastAsia="zh-CN"/>
              </w:rPr>
              <w:t>检测</w:t>
            </w:r>
            <w:r>
              <w:rPr>
                <w:rFonts w:hint="eastAsia" w:ascii="宋体" w:hAnsi="宋体" w:eastAsia="宋体" w:cs="宋体"/>
                <w:b w:val="0"/>
                <w:bCs/>
                <w:color w:val="auto"/>
                <w:sz w:val="24"/>
                <w:szCs w:val="24"/>
              </w:rPr>
              <w:t>机构出具的型式试验报告复印件</w:t>
            </w:r>
            <w:r>
              <w:rPr>
                <w:rFonts w:hint="eastAsia" w:ascii="宋体" w:hAnsi="宋体" w:eastAsia="宋体" w:cs="宋体"/>
                <w:b w:val="0"/>
                <w:bCs/>
                <w:color w:val="auto"/>
                <w:sz w:val="24"/>
                <w:szCs w:val="24"/>
                <w:lang w:eastAsia="zh-CN"/>
              </w:rPr>
              <w:t>并加盖中选人单位公章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制动距离(m)</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≤6(v=20km/h)</w:t>
            </w:r>
          </w:p>
        </w:tc>
        <w:tc>
          <w:tcPr>
            <w:tcW w:w="2781" w:type="dxa"/>
            <w:vMerge w:val="continue"/>
            <w:tcBorders>
              <w:left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轴距(mm)</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26</w:t>
            </w:r>
            <w:r>
              <w:rPr>
                <w:rFonts w:hint="eastAsia" w:ascii="宋体" w:hAnsi="宋体" w:eastAsia="宋体" w:cs="宋体"/>
                <w:b w:val="0"/>
                <w:bCs/>
                <w:color w:val="auto"/>
                <w:sz w:val="24"/>
                <w:szCs w:val="24"/>
                <w:lang w:val="en-US" w:eastAsia="zh-CN"/>
              </w:rPr>
              <w:t>80</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lang w:val="en-US" w:eastAsia="zh-CN"/>
              </w:rPr>
              <w:t>允许</w:t>
            </w:r>
            <w:r>
              <w:rPr>
                <w:rFonts w:hint="eastAsia" w:ascii="宋体" w:hAnsi="宋体" w:eastAsia="宋体" w:cs="宋体"/>
                <w:b w:val="0"/>
                <w:bCs/>
                <w:color w:val="auto"/>
                <w:sz w:val="24"/>
                <w:szCs w:val="24"/>
              </w:rPr>
              <w:t>偏差±</w:t>
            </w:r>
            <w:r>
              <w:rPr>
                <w:rFonts w:hint="eastAsia" w:ascii="宋体" w:hAnsi="宋体" w:eastAsia="宋体" w:cs="宋体"/>
                <w:b w:val="0"/>
                <w:bCs/>
                <w:color w:val="auto"/>
                <w:sz w:val="24"/>
                <w:szCs w:val="24"/>
                <w:lang w:val="en-US" w:eastAsia="zh-CN"/>
              </w:rPr>
              <w:t>30</w:t>
            </w:r>
            <w:r>
              <w:rPr>
                <w:rFonts w:hint="eastAsia" w:ascii="宋体" w:hAnsi="宋体" w:eastAsia="宋体" w:cs="宋体"/>
                <w:b w:val="0"/>
                <w:bCs/>
                <w:color w:val="auto"/>
                <w:sz w:val="24"/>
                <w:szCs w:val="24"/>
              </w:rPr>
              <w:t>）</w:t>
            </w:r>
          </w:p>
        </w:tc>
        <w:tc>
          <w:tcPr>
            <w:tcW w:w="2781" w:type="dxa"/>
            <w:vMerge w:val="continue"/>
            <w:tcBorders>
              <w:left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最大运行速度(Km/h)</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≤30</w:t>
            </w:r>
          </w:p>
        </w:tc>
        <w:tc>
          <w:tcPr>
            <w:tcW w:w="2781" w:type="dxa"/>
            <w:vMerge w:val="continue"/>
            <w:tcBorders>
              <w:left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最小外侧转弯半径(m)</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i w:val="0"/>
                <w:iCs w:val="0"/>
                <w:color w:val="auto"/>
                <w:kern w:val="0"/>
                <w:sz w:val="24"/>
                <w:szCs w:val="24"/>
                <w:highlight w:val="none"/>
                <w:u w:val="none"/>
                <w:lang w:val="en-US" w:eastAsia="zh-CN" w:bidi="ar"/>
              </w:rPr>
              <w:t>6.7（±1%）</w:t>
            </w:r>
          </w:p>
        </w:tc>
        <w:tc>
          <w:tcPr>
            <w:tcW w:w="2781" w:type="dxa"/>
            <w:vMerge w:val="continue"/>
            <w:tcBorders>
              <w:left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最小离地间隙（mm）</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i w:val="0"/>
                <w:iCs w:val="0"/>
                <w:color w:val="auto"/>
                <w:kern w:val="0"/>
                <w:sz w:val="24"/>
                <w:szCs w:val="24"/>
                <w:highlight w:val="none"/>
                <w:u w:val="none"/>
                <w:lang w:val="en-US" w:eastAsia="zh-CN" w:bidi="ar"/>
              </w:rPr>
              <w:t>130（±1%）</w:t>
            </w:r>
          </w:p>
        </w:tc>
        <w:tc>
          <w:tcPr>
            <w:tcW w:w="2781" w:type="dxa"/>
            <w:vMerge w:val="continue"/>
            <w:tcBorders>
              <w:left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额定乘员</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11人（含驾驶员</w:t>
            </w:r>
            <w:r>
              <w:rPr>
                <w:rFonts w:hint="eastAsia" w:ascii="宋体" w:hAnsi="宋体" w:eastAsia="宋体" w:cs="宋体"/>
                <w:b w:val="0"/>
                <w:bCs/>
                <w:color w:val="auto"/>
                <w:sz w:val="24"/>
                <w:szCs w:val="24"/>
                <w:lang w:eastAsia="zh-CN"/>
              </w:rPr>
              <w:t>，</w:t>
            </w:r>
            <w:r>
              <w:rPr>
                <w:rFonts w:hint="eastAsia" w:ascii="宋体" w:hAnsi="宋体" w:eastAsia="宋体" w:cs="宋体"/>
                <w:i w:val="0"/>
                <w:iCs w:val="0"/>
                <w:color w:val="auto"/>
                <w:kern w:val="0"/>
                <w:sz w:val="24"/>
                <w:szCs w:val="24"/>
                <w:highlight w:val="none"/>
                <w:u w:val="none"/>
                <w:lang w:val="en-US" w:eastAsia="zh-CN" w:bidi="ar"/>
              </w:rPr>
              <w:t>全部座位方向均向前</w:t>
            </w:r>
            <w:r>
              <w:rPr>
                <w:rFonts w:hint="eastAsia" w:ascii="宋体" w:hAnsi="宋体" w:eastAsia="宋体" w:cs="宋体"/>
                <w:b w:val="0"/>
                <w:bCs/>
                <w:color w:val="auto"/>
                <w:sz w:val="24"/>
                <w:szCs w:val="24"/>
              </w:rPr>
              <w:t>）</w:t>
            </w:r>
          </w:p>
        </w:tc>
        <w:tc>
          <w:tcPr>
            <w:tcW w:w="2781" w:type="dxa"/>
            <w:vMerge w:val="continue"/>
            <w:tcBorders>
              <w:left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设计最大爬坡度（％）</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15</w:t>
            </w:r>
          </w:p>
        </w:tc>
        <w:tc>
          <w:tcPr>
            <w:tcW w:w="2781"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满载续驶里程</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80-100</w:t>
            </w:r>
            <w:r>
              <w:rPr>
                <w:rFonts w:hint="eastAsia" w:ascii="宋体" w:hAnsi="宋体" w:eastAsia="宋体" w:cs="宋体"/>
                <w:b w:val="0"/>
                <w:bCs/>
                <w:color w:val="auto"/>
                <w:sz w:val="24"/>
                <w:szCs w:val="24"/>
              </w:rPr>
              <w:t>公里（常温、平路）</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充电时间</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rPr>
              <w:t>6-8小时（放电率为80%）</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前挡</w:t>
            </w:r>
          </w:p>
        </w:tc>
        <w:tc>
          <w:tcPr>
            <w:tcW w:w="4906"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钢化双层夹胶玻璃</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交货时须提供3C认证证书</w:t>
            </w:r>
            <w:r>
              <w:rPr>
                <w:rFonts w:hint="eastAsia" w:ascii="宋体" w:hAnsi="宋体" w:eastAsia="宋体" w:cs="宋体"/>
                <w:b w:val="0"/>
                <w:bCs/>
                <w:color w:val="auto"/>
                <w:sz w:val="24"/>
                <w:szCs w:val="24"/>
                <w:lang w:eastAsia="zh-CN"/>
              </w:rPr>
              <w:t>并加盖中选人单位公章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车身支架</w:t>
            </w:r>
          </w:p>
        </w:tc>
        <w:tc>
          <w:tcPr>
            <w:tcW w:w="4906"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航空合金材料车身支架</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顶蓬</w:t>
            </w:r>
          </w:p>
        </w:tc>
        <w:tc>
          <w:tcPr>
            <w:tcW w:w="4906"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双层防高温ABS豪华汽车内饰板</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顶棚折叠式拉手</w:t>
            </w:r>
          </w:p>
        </w:tc>
        <w:tc>
          <w:tcPr>
            <w:tcW w:w="2781"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rPr>
              <w:t>座椅</w:t>
            </w:r>
            <w:r>
              <w:rPr>
                <w:rFonts w:hint="eastAsia" w:ascii="宋体" w:hAnsi="宋体" w:eastAsia="宋体" w:cs="宋体"/>
                <w:b w:val="0"/>
                <w:bCs/>
                <w:color w:val="auto"/>
                <w:sz w:val="24"/>
                <w:szCs w:val="24"/>
                <w:lang w:val="en-US" w:eastAsia="zh-CN"/>
              </w:rPr>
              <w:t>及地板</w:t>
            </w:r>
          </w:p>
        </w:tc>
        <w:tc>
          <w:tcPr>
            <w:tcW w:w="4906"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豪华皮革软包</w:t>
            </w:r>
            <w:r>
              <w:rPr>
                <w:rFonts w:hint="eastAsia" w:ascii="宋体" w:hAnsi="宋体" w:eastAsia="宋体" w:cs="宋体"/>
                <w:b w:val="0"/>
                <w:bCs/>
                <w:color w:val="auto"/>
                <w:sz w:val="24"/>
                <w:szCs w:val="24"/>
                <w:lang w:eastAsia="zh-CN"/>
              </w:rPr>
              <w:t>连体式、</w:t>
            </w:r>
            <w:r>
              <w:rPr>
                <w:rFonts w:hint="eastAsia" w:ascii="宋体" w:hAnsi="宋体" w:eastAsia="宋体" w:cs="宋体"/>
                <w:b w:val="0"/>
                <w:bCs/>
                <w:color w:val="auto"/>
                <w:sz w:val="24"/>
                <w:szCs w:val="24"/>
              </w:rPr>
              <w:t>纳米防滑地板革</w:t>
            </w:r>
          </w:p>
        </w:tc>
        <w:tc>
          <w:tcPr>
            <w:tcW w:w="2781"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仪表台</w:t>
            </w:r>
          </w:p>
        </w:tc>
        <w:tc>
          <w:tcPr>
            <w:tcW w:w="4906"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玻璃钢成型高精度仪表台、电压表电流表车速里程表组合开关等</w:t>
            </w:r>
          </w:p>
        </w:tc>
        <w:tc>
          <w:tcPr>
            <w:tcW w:w="2781"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后视镜</w:t>
            </w:r>
          </w:p>
        </w:tc>
        <w:tc>
          <w:tcPr>
            <w:tcW w:w="4906"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手动型内置铝合金支架后视镜、右侧</w:t>
            </w:r>
            <w:r>
              <w:rPr>
                <w:rFonts w:hint="eastAsia" w:ascii="宋体" w:hAnsi="宋体" w:eastAsia="宋体" w:cs="宋体"/>
                <w:b w:val="0"/>
                <w:bCs/>
                <w:color w:val="auto"/>
                <w:sz w:val="24"/>
                <w:szCs w:val="24"/>
                <w:lang w:eastAsia="zh-CN"/>
              </w:rPr>
              <w:t>可选</w:t>
            </w:r>
            <w:r>
              <w:rPr>
                <w:rFonts w:hint="eastAsia" w:ascii="宋体" w:hAnsi="宋体" w:eastAsia="宋体" w:cs="宋体"/>
                <w:b w:val="0"/>
                <w:bCs/>
                <w:color w:val="auto"/>
                <w:sz w:val="24"/>
                <w:szCs w:val="24"/>
              </w:rPr>
              <w:t>大巴后视镜</w:t>
            </w:r>
          </w:p>
        </w:tc>
        <w:tc>
          <w:tcPr>
            <w:tcW w:w="2781"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灯光及信号</w:t>
            </w:r>
          </w:p>
        </w:tc>
        <w:tc>
          <w:tcPr>
            <w:tcW w:w="4906"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前照灯、前后转向灯、组合后尾灯、电喇叭及倒车蜂鸣器</w:t>
            </w:r>
          </w:p>
        </w:tc>
        <w:tc>
          <w:tcPr>
            <w:tcW w:w="2781"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center"/>
              <w:textAlignment w:val="auto"/>
              <w:rPr>
                <w:rFonts w:hint="eastAsia" w:ascii="宋体" w:hAnsi="宋体" w:eastAsia="宋体" w:cs="宋体"/>
                <w:b w:val="0"/>
                <w:bCs/>
                <w:color w:val="auto"/>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音响</w:t>
            </w:r>
          </w:p>
        </w:tc>
        <w:tc>
          <w:tcPr>
            <w:tcW w:w="4906"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包括收放机、原装立体声重低音扬声器</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底盘构造</w:t>
            </w:r>
          </w:p>
        </w:tc>
        <w:tc>
          <w:tcPr>
            <w:tcW w:w="4906"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微型汽车底盘优化、高强度焊接结构、深磷化</w:t>
            </w:r>
            <w:r>
              <w:rPr>
                <w:rFonts w:hint="eastAsia" w:ascii="宋体" w:hAnsi="宋体" w:eastAsia="宋体" w:cs="宋体"/>
                <w:b w:val="0"/>
                <w:bCs/>
                <w:color w:val="auto"/>
                <w:sz w:val="24"/>
                <w:szCs w:val="24"/>
                <w:lang w:eastAsia="zh-CN"/>
              </w:rPr>
              <w:t>电泳</w:t>
            </w:r>
            <w:r>
              <w:rPr>
                <w:rFonts w:hint="eastAsia" w:ascii="宋体" w:hAnsi="宋体" w:eastAsia="宋体" w:cs="宋体"/>
                <w:b w:val="0"/>
                <w:bCs/>
                <w:color w:val="auto"/>
                <w:sz w:val="24"/>
                <w:szCs w:val="24"/>
              </w:rPr>
              <w:t>烤漆防锈处理</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传动系统</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变速箱传动轴传动后桥直驱自动挡</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制动系统</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rPr>
              <w:t>前碟后鼓真空液压制动刹车系统带电子真空助力、驻车制动装置</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电制动具有防溜坡功能</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转向系统</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齿轮齿条式方向机、带自动间隙补偿功能、转向助力</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前桥及悬挂</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独立悬挂，螺旋弹簧+筒式液压减震</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后桥及悬挂</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spacing w:line="380" w:lineRule="exac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整体式后桥、带主减速及差速器、钢板弹簧悬挂、筒式液压减震</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轮胎</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165R12C，6PR真空子午线4J*12铝圈</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电机</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永磁同步电机，额定功率≥1</w:t>
            </w:r>
            <w:r>
              <w:rPr>
                <w:rFonts w:hint="eastAsia" w:ascii="宋体" w:hAnsi="宋体" w:eastAsia="宋体" w:cs="宋体"/>
                <w:b w:val="0"/>
                <w:bCs/>
                <w:color w:val="auto"/>
                <w:sz w:val="24"/>
                <w:szCs w:val="24"/>
                <w:lang w:val="en-US" w:eastAsia="zh-CN"/>
              </w:rPr>
              <w:t>5</w:t>
            </w:r>
            <w:r>
              <w:rPr>
                <w:rFonts w:hint="eastAsia" w:ascii="宋体" w:hAnsi="宋体" w:eastAsia="宋体" w:cs="宋体"/>
                <w:b w:val="0"/>
                <w:bCs/>
                <w:color w:val="auto"/>
                <w:sz w:val="24"/>
                <w:szCs w:val="24"/>
              </w:rPr>
              <w:t>kw</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电控</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选用</w:t>
            </w:r>
            <w:r>
              <w:rPr>
                <w:rFonts w:hint="eastAsia" w:ascii="宋体" w:hAnsi="宋体" w:eastAsia="宋体" w:cs="宋体"/>
                <w:b w:val="0"/>
                <w:bCs/>
                <w:color w:val="auto"/>
                <w:sz w:val="24"/>
                <w:szCs w:val="24"/>
                <w:lang w:val="en-US" w:eastAsia="zh-CN"/>
              </w:rPr>
              <w:t>72V/550A</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充电机</w:t>
            </w:r>
          </w:p>
        </w:tc>
        <w:tc>
          <w:tcPr>
            <w:tcW w:w="4906" w:type="dxa"/>
            <w:tcBorders>
              <w:top w:val="single" w:color="000000" w:sz="4" w:space="0"/>
              <w:left w:val="single" w:color="000000" w:sz="4" w:space="0"/>
              <w:bottom w:val="single" w:color="000000" w:sz="4" w:space="0"/>
              <w:right w:val="single" w:color="000000" w:sz="4" w:space="0"/>
            </w:tcBorders>
            <w:noWrap/>
            <w:vAlign w:val="top"/>
          </w:tcPr>
          <w:p>
            <w:pPr>
              <w:keepNext w:val="0"/>
              <w:keepLines w:val="0"/>
              <w:pageBreakBefore w:val="0"/>
              <w:widowControl w:val="0"/>
              <w:kinsoku/>
              <w:wordWrap/>
              <w:overflowPunct/>
              <w:topLinePunct w:val="0"/>
              <w:autoSpaceDE/>
              <w:autoSpaceDN/>
              <w:bidi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选用全项保护智能化车载充电机</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电池</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电池类型：磷酸铁锂，7</w:t>
            </w:r>
            <w:r>
              <w:rPr>
                <w:rFonts w:hint="eastAsia" w:ascii="宋体" w:hAnsi="宋体" w:eastAsia="宋体" w:cs="宋体"/>
                <w:b w:val="0"/>
                <w:bCs/>
                <w:color w:val="auto"/>
                <w:sz w:val="24"/>
                <w:szCs w:val="24"/>
                <w:lang w:val="en-US" w:eastAsia="zh-CN"/>
              </w:rPr>
              <w:t>3.6</w:t>
            </w:r>
            <w:r>
              <w:rPr>
                <w:rFonts w:hint="eastAsia" w:ascii="宋体" w:hAnsi="宋体" w:eastAsia="宋体" w:cs="宋体"/>
                <w:b w:val="0"/>
                <w:bCs/>
                <w:color w:val="auto"/>
                <w:sz w:val="24"/>
                <w:szCs w:val="24"/>
              </w:rPr>
              <w:t>V/</w:t>
            </w:r>
            <w:r>
              <w:rPr>
                <w:rFonts w:hint="eastAsia" w:ascii="宋体" w:hAnsi="宋体" w:eastAsia="宋体" w:cs="宋体"/>
                <w:b w:val="0"/>
                <w:bCs/>
                <w:color w:val="auto"/>
                <w:sz w:val="24"/>
                <w:szCs w:val="24"/>
                <w:lang w:val="en-US" w:eastAsia="zh-CN"/>
              </w:rPr>
              <w:t>201</w:t>
            </w:r>
            <w:r>
              <w:rPr>
                <w:rFonts w:hint="eastAsia" w:ascii="宋体" w:hAnsi="宋体" w:eastAsia="宋体" w:cs="宋体"/>
                <w:b w:val="0"/>
                <w:bCs/>
                <w:color w:val="auto"/>
                <w:sz w:val="24"/>
                <w:szCs w:val="24"/>
              </w:rPr>
              <w:t>AH，质保</w:t>
            </w:r>
            <w:r>
              <w:rPr>
                <w:rFonts w:hint="eastAsia" w:ascii="宋体" w:hAnsi="宋体" w:eastAsia="宋体" w:cs="宋体"/>
                <w:b w:val="0"/>
                <w:bCs/>
                <w:color w:val="auto"/>
                <w:sz w:val="24"/>
                <w:szCs w:val="24"/>
                <w:lang w:eastAsia="zh-CN"/>
              </w:rPr>
              <w:t>期为</w:t>
            </w:r>
            <w:r>
              <w:rPr>
                <w:rFonts w:hint="eastAsia" w:ascii="宋体" w:hAnsi="宋体" w:eastAsia="宋体" w:cs="宋体"/>
                <w:b w:val="0"/>
                <w:bCs/>
                <w:color w:val="auto"/>
                <w:sz w:val="24"/>
                <w:szCs w:val="24"/>
                <w:lang w:val="en-US" w:eastAsia="zh-CN"/>
              </w:rPr>
              <w:t>三</w:t>
            </w:r>
            <w:r>
              <w:rPr>
                <w:rFonts w:hint="eastAsia" w:ascii="宋体" w:hAnsi="宋体" w:eastAsia="宋体" w:cs="宋体"/>
                <w:b w:val="0"/>
                <w:bCs/>
                <w:color w:val="auto"/>
                <w:sz w:val="24"/>
                <w:szCs w:val="24"/>
              </w:rPr>
              <w:t>年</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电池</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测试报告：按照GB/T4208-2017标准《IP6X测试、IPX7测试》</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交货时须提供电池检测报告复印件并加盖中选人单位公章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vMerge w:val="continue"/>
            <w:tcBorders>
              <w:left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电池品牌应为“极速”牌。</w:t>
            </w:r>
          </w:p>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rPr>
              <w:t>电池类型：磷酸铁锂，7</w:t>
            </w:r>
            <w:r>
              <w:rPr>
                <w:rFonts w:hint="eastAsia" w:ascii="宋体" w:hAnsi="宋体" w:eastAsia="宋体" w:cs="宋体"/>
                <w:b w:val="0"/>
                <w:bCs/>
                <w:color w:val="auto"/>
                <w:sz w:val="24"/>
                <w:szCs w:val="24"/>
                <w:highlight w:val="none"/>
                <w:lang w:val="en-US" w:eastAsia="zh-CN"/>
              </w:rPr>
              <w:t>3.6</w:t>
            </w:r>
            <w:r>
              <w:rPr>
                <w:rFonts w:hint="eastAsia" w:ascii="宋体" w:hAnsi="宋体" w:eastAsia="宋体" w:cs="宋体"/>
                <w:b w:val="0"/>
                <w:bCs/>
                <w:color w:val="auto"/>
                <w:sz w:val="24"/>
                <w:szCs w:val="24"/>
                <w:highlight w:val="none"/>
              </w:rPr>
              <w:t>V/</w:t>
            </w:r>
            <w:r>
              <w:rPr>
                <w:rFonts w:hint="eastAsia" w:ascii="宋体" w:hAnsi="宋体" w:eastAsia="宋体" w:cs="宋体"/>
                <w:b w:val="0"/>
                <w:bCs/>
                <w:color w:val="auto"/>
                <w:sz w:val="24"/>
                <w:szCs w:val="24"/>
                <w:highlight w:val="none"/>
                <w:lang w:val="en-US" w:eastAsia="zh-CN"/>
              </w:rPr>
              <w:t>201</w:t>
            </w:r>
            <w:r>
              <w:rPr>
                <w:rFonts w:hint="eastAsia" w:ascii="宋体" w:hAnsi="宋体" w:eastAsia="宋体" w:cs="宋体"/>
                <w:b w:val="0"/>
                <w:bCs/>
                <w:color w:val="auto"/>
                <w:sz w:val="24"/>
                <w:szCs w:val="24"/>
                <w:highlight w:val="none"/>
              </w:rPr>
              <w:t>AH，质保</w:t>
            </w:r>
            <w:r>
              <w:rPr>
                <w:rFonts w:hint="eastAsia" w:ascii="宋体" w:hAnsi="宋体" w:eastAsia="宋体" w:cs="宋体"/>
                <w:b w:val="0"/>
                <w:bCs/>
                <w:color w:val="auto"/>
                <w:sz w:val="24"/>
                <w:szCs w:val="24"/>
                <w:highlight w:val="none"/>
                <w:lang w:eastAsia="zh-CN"/>
              </w:rPr>
              <w:t>期为</w:t>
            </w:r>
            <w:r>
              <w:rPr>
                <w:rFonts w:hint="eastAsia" w:ascii="宋体" w:hAnsi="宋体" w:eastAsia="宋体" w:cs="宋体"/>
                <w:b w:val="0"/>
                <w:bCs/>
                <w:color w:val="auto"/>
                <w:sz w:val="24"/>
                <w:szCs w:val="24"/>
                <w:highlight w:val="none"/>
                <w:lang w:val="en-US" w:eastAsia="zh-CN"/>
              </w:rPr>
              <w:t>三</w:t>
            </w:r>
            <w:r>
              <w:rPr>
                <w:rFonts w:hint="eastAsia" w:ascii="宋体" w:hAnsi="宋体" w:eastAsia="宋体" w:cs="宋体"/>
                <w:b w:val="0"/>
                <w:bCs/>
                <w:color w:val="auto"/>
                <w:sz w:val="24"/>
                <w:szCs w:val="24"/>
                <w:highlight w:val="none"/>
              </w:rPr>
              <w:t>年</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vMerge w:val="continue"/>
            <w:tcBorders>
              <w:left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 xml:space="preserve">电池防护等级≥IP67 </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vMerge w:val="continue"/>
            <w:tcBorders>
              <w:left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rPr>
              <w:t xml:space="preserve">电池单体容量：按照GB/T 31484-2015《电动汽车用动力蓄电池循环寿命要求及试验方法》进行测试，循环500次后电池容量保持≥90% </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sz w:val="24"/>
                <w:szCs w:val="24"/>
                <w:lang w:val="en-US" w:eastAsia="zh-CN"/>
              </w:rPr>
              <w:t>交货时须提供电池检测报告复印件</w:t>
            </w:r>
            <w:r>
              <w:rPr>
                <w:rFonts w:hint="eastAsia" w:ascii="宋体" w:hAnsi="宋体" w:eastAsia="宋体" w:cs="宋体"/>
                <w:b w:val="0"/>
                <w:bCs/>
                <w:color w:val="auto"/>
                <w:sz w:val="24"/>
                <w:szCs w:val="24"/>
                <w:lang w:eastAsia="zh-CN"/>
              </w:rPr>
              <w:t>并加盖中选人单位公章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vMerge w:val="continue"/>
            <w:tcBorders>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电池检验项目：单体：过放电、过充电、短路、跌落、加热、挤压、海水浸泡、温度循环、低气压 模块：过放电、过充电、短路、跌落、加热、挤压、海水浸泡、温度循环、低气压 检验结果符合GB/T 31485-2015《电动汽车用动力蓄电池安全要求及试验方法》的要求</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交货时须提供有资质的第三方检测机构出具的检验合格报告复印件</w:t>
            </w:r>
            <w:r>
              <w:rPr>
                <w:rFonts w:hint="eastAsia" w:ascii="宋体" w:hAnsi="宋体" w:eastAsia="宋体" w:cs="宋体"/>
                <w:b w:val="0"/>
                <w:bCs/>
                <w:color w:val="auto"/>
                <w:sz w:val="24"/>
                <w:szCs w:val="24"/>
                <w:lang w:eastAsia="zh-CN"/>
              </w:rPr>
              <w:t>并加盖中选人单位公章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6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车载智能终端</w:t>
            </w:r>
          </w:p>
        </w:tc>
        <w:tc>
          <w:tcPr>
            <w:tcW w:w="4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具备远程故障监控、故障诊断、车辆定位、车辆轨迹回放、里程和能耗数据提取等功能。</w:t>
            </w:r>
          </w:p>
        </w:tc>
        <w:tc>
          <w:tcPr>
            <w:tcW w:w="278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center"/>
              <w:textAlignment w:val="auto"/>
              <w:rPr>
                <w:rFonts w:hint="eastAsia" w:ascii="宋体" w:hAnsi="宋体" w:eastAsia="宋体" w:cs="宋体"/>
                <w:b w:val="0"/>
                <w:bCs/>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849" w:type="dxa"/>
            <w:gridSpan w:val="3"/>
            <w:noWrap/>
            <w:vAlign w:val="center"/>
          </w:tcPr>
          <w:p>
            <w:pPr>
              <w:keepNext w:val="0"/>
              <w:keepLines w:val="0"/>
              <w:pageBreakBefore w:val="0"/>
              <w:widowControl w:val="0"/>
              <w:kinsoku/>
              <w:wordWrap/>
              <w:overflowPunct/>
              <w:topLinePunct w:val="0"/>
              <w:autoSpaceDE/>
              <w:autoSpaceDN/>
              <w:bidi w:val="0"/>
              <w:adjustRightInd w:val="0"/>
              <w:snapToGrid w:val="0"/>
              <w:spacing w:line="380" w:lineRule="exact"/>
              <w:jc w:val="left"/>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eastAsia="zh-CN"/>
              </w:rPr>
              <w:t>注：</w:t>
            </w:r>
            <w:r>
              <w:rPr>
                <w:rFonts w:hint="eastAsia" w:ascii="宋体" w:hAnsi="宋体" w:eastAsia="宋体" w:cs="宋体"/>
                <w:b w:val="0"/>
                <w:bCs/>
                <w:color w:val="auto"/>
                <w:sz w:val="24"/>
                <w:szCs w:val="24"/>
              </w:rPr>
              <w:t>车辆将严格按</w:t>
            </w:r>
            <w:r>
              <w:rPr>
                <w:rFonts w:hint="eastAsia" w:ascii="宋体" w:hAnsi="宋体" w:eastAsia="宋体" w:cs="宋体"/>
                <w:b w:val="0"/>
                <w:bCs/>
                <w:color w:val="auto"/>
                <w:sz w:val="24"/>
                <w:szCs w:val="24"/>
                <w:lang w:val="en-US" w:eastAsia="zh-CN"/>
              </w:rPr>
              <w:t>比选公告要求</w:t>
            </w:r>
            <w:r>
              <w:rPr>
                <w:rFonts w:hint="eastAsia" w:ascii="宋体" w:hAnsi="宋体" w:eastAsia="宋体" w:cs="宋体"/>
                <w:b w:val="0"/>
                <w:bCs/>
                <w:color w:val="auto"/>
                <w:sz w:val="24"/>
                <w:szCs w:val="24"/>
              </w:rPr>
              <w:t>验收,若实车</w:t>
            </w:r>
            <w:r>
              <w:rPr>
                <w:rFonts w:hint="eastAsia" w:ascii="宋体" w:hAnsi="宋体" w:eastAsia="宋体" w:cs="宋体"/>
                <w:b w:val="0"/>
                <w:bCs/>
                <w:color w:val="auto"/>
                <w:sz w:val="24"/>
                <w:szCs w:val="24"/>
                <w:lang w:val="en-US" w:eastAsia="zh-CN"/>
              </w:rPr>
              <w:t>与比选公告要求不符,或与比选人提供的样式、制作工艺不一致的，比选人有权拒绝接收车辆,并追究中选人违约责任。</w:t>
            </w:r>
          </w:p>
        </w:tc>
      </w:tr>
    </w:tbl>
    <w:p>
      <w:pPr>
        <w:pStyle w:val="10"/>
        <w:jc w:val="center"/>
        <w:rPr>
          <w:rFonts w:hint="eastAsia"/>
          <w:b/>
          <w:bCs/>
          <w:sz w:val="28"/>
          <w:szCs w:val="28"/>
          <w:lang w:val="en-US" w:eastAsia="zh-CN"/>
        </w:rPr>
      </w:pPr>
      <w:r>
        <w:rPr>
          <w:rFonts w:hint="eastAsia" w:ascii="黑体" w:hAnsi="黑体" w:eastAsia="黑体" w:cs="黑体"/>
          <w:color w:val="auto"/>
          <w:sz w:val="32"/>
          <w:szCs w:val="32"/>
          <w:highlight w:val="none"/>
          <w:shd w:val="clear" w:color="auto" w:fill="FFFFFF"/>
          <w:lang w:eastAsia="zh-CN"/>
        </w:rPr>
        <w:br w:type="page"/>
      </w:r>
      <w:r>
        <w:rPr>
          <w:rFonts w:hint="eastAsia"/>
          <w:b/>
          <w:bCs/>
          <w:sz w:val="28"/>
          <w:szCs w:val="28"/>
          <w:lang w:val="en-US" w:eastAsia="zh-CN"/>
        </w:rPr>
        <w:t>电瓶观光车制作样式</w:t>
      </w:r>
    </w:p>
    <w:p>
      <w:pPr>
        <w:pStyle w:val="10"/>
        <w:jc w:val="center"/>
        <w:rPr>
          <w:rFonts w:hint="default"/>
          <w:lang w:val="en-US" w:eastAsia="zh-CN"/>
        </w:rPr>
      </w:pPr>
      <w:r>
        <w:rPr>
          <w:rFonts w:hint="default"/>
          <w:lang w:val="en-US" w:eastAsia="zh-CN"/>
        </w:rPr>
        <w:drawing>
          <wp:inline distT="0" distB="0" distL="114300" distR="114300">
            <wp:extent cx="6162040" cy="4621530"/>
            <wp:effectExtent l="0" t="0" r="10160" b="7620"/>
            <wp:docPr id="4" name="图片 4" descr="4bca918fb71af637fd39ee8a94c0c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bca918fb71af637fd39ee8a94c0c72"/>
                    <pic:cNvPicPr>
                      <a:picLocks noChangeAspect="1"/>
                    </pic:cNvPicPr>
                  </pic:nvPicPr>
                  <pic:blipFill>
                    <a:blip r:embed="rId9"/>
                    <a:stretch>
                      <a:fillRect/>
                    </a:stretch>
                  </pic:blipFill>
                  <pic:spPr>
                    <a:xfrm>
                      <a:off x="0" y="0"/>
                      <a:ext cx="6162040" cy="4621530"/>
                    </a:xfrm>
                    <a:prstGeom prst="rect">
                      <a:avLst/>
                    </a:prstGeom>
                  </pic:spPr>
                </pic:pic>
              </a:graphicData>
            </a:graphic>
          </wp:inline>
        </w:drawing>
      </w:r>
    </w:p>
    <w:p>
      <w:pPr>
        <w:pStyle w:val="10"/>
        <w:jc w:val="center"/>
        <w:rPr>
          <w:rFonts w:hint="default"/>
          <w:lang w:val="en-US" w:eastAsia="zh-CN"/>
        </w:rPr>
      </w:pPr>
    </w:p>
    <w:p>
      <w:pPr>
        <w:pStyle w:val="10"/>
        <w:jc w:val="center"/>
        <w:rPr>
          <w:rFonts w:hint="default"/>
          <w:lang w:val="en-US" w:eastAsia="zh-CN"/>
        </w:rPr>
      </w:pPr>
    </w:p>
    <w:p>
      <w:pPr>
        <w:pStyle w:val="10"/>
        <w:jc w:val="center"/>
        <w:rPr>
          <w:rFonts w:hint="default"/>
          <w:lang w:val="en-US" w:eastAsia="zh-CN"/>
        </w:rPr>
      </w:pPr>
    </w:p>
    <w:p>
      <w:pPr>
        <w:pStyle w:val="10"/>
        <w:jc w:val="center"/>
        <w:rPr>
          <w:rFonts w:hint="default"/>
          <w:lang w:val="en-US" w:eastAsia="zh-CN"/>
        </w:rPr>
      </w:pPr>
    </w:p>
    <w:p>
      <w:pPr>
        <w:pStyle w:val="10"/>
        <w:jc w:val="center"/>
        <w:rPr>
          <w:rFonts w:hint="default"/>
          <w:lang w:val="en-US" w:eastAsia="zh-CN"/>
        </w:rPr>
      </w:pPr>
    </w:p>
    <w:p>
      <w:pPr>
        <w:pStyle w:val="10"/>
        <w:ind w:left="0" w:leftChars="0" w:firstLine="0" w:firstLineChars="0"/>
        <w:jc w:val="both"/>
        <w:rPr>
          <w:rFonts w:hint="default"/>
          <w:lang w:val="en-US" w:eastAsia="zh-CN"/>
        </w:rPr>
      </w:pPr>
    </w:p>
    <w:p>
      <w:pPr>
        <w:rPr>
          <w:rFonts w:hint="eastAsia"/>
          <w:b/>
          <w:bCs/>
          <w:sz w:val="28"/>
          <w:szCs w:val="28"/>
          <w:lang w:val="en-US" w:eastAsia="zh-CN"/>
        </w:rPr>
      </w:pPr>
      <w:r>
        <w:rPr>
          <w:rFonts w:hint="eastAsia"/>
          <w:b/>
          <w:bCs/>
          <w:sz w:val="28"/>
          <w:szCs w:val="28"/>
          <w:lang w:val="en-US" w:eastAsia="zh-CN"/>
        </w:rPr>
        <w:br w:type="page"/>
      </w:r>
    </w:p>
    <w:p>
      <w:pPr>
        <w:pStyle w:val="10"/>
        <w:jc w:val="center"/>
        <w:rPr>
          <w:rFonts w:hint="default"/>
          <w:lang w:val="en-US" w:eastAsia="zh-CN"/>
        </w:rPr>
      </w:pPr>
      <w:r>
        <w:rPr>
          <w:rFonts w:hint="eastAsia"/>
          <w:b/>
          <w:bCs/>
          <w:sz w:val="28"/>
          <w:szCs w:val="28"/>
          <w:lang w:val="en-US" w:eastAsia="zh-CN"/>
        </w:rPr>
        <w:t>电瓶车贴纸样式</w:t>
      </w:r>
    </w:p>
    <w:p>
      <w:pPr>
        <w:rPr>
          <w:rFonts w:hint="eastAsia" w:ascii="黑体" w:hAnsi="黑体" w:eastAsia="黑体" w:cs="黑体"/>
          <w:color w:val="auto"/>
          <w:sz w:val="32"/>
          <w:szCs w:val="32"/>
          <w:highlight w:val="none"/>
          <w:shd w:val="clear" w:color="auto" w:fill="FFFFFF"/>
          <w:lang w:eastAsia="zh-CN"/>
        </w:rPr>
      </w:pPr>
      <w:r>
        <w:rPr>
          <w:rFonts w:hint="default"/>
          <w:lang w:val="en-US" w:eastAsia="zh-CN"/>
        </w:rPr>
        <w:drawing>
          <wp:inline distT="0" distB="0" distL="114300" distR="114300">
            <wp:extent cx="6181090" cy="6181090"/>
            <wp:effectExtent l="0" t="0" r="10160" b="10160"/>
            <wp:docPr id="5" name="图片 5" descr="5d5bed3153349ef987ebc59f8f53d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5d5bed3153349ef987ebc59f8f53d8e"/>
                    <pic:cNvPicPr>
                      <a:picLocks noChangeAspect="1"/>
                    </pic:cNvPicPr>
                  </pic:nvPicPr>
                  <pic:blipFill>
                    <a:blip r:embed="rId10"/>
                    <a:stretch>
                      <a:fillRect/>
                    </a:stretch>
                  </pic:blipFill>
                  <pic:spPr>
                    <a:xfrm>
                      <a:off x="0" y="0"/>
                      <a:ext cx="6181090" cy="6181090"/>
                    </a:xfrm>
                    <a:prstGeom prst="rect">
                      <a:avLst/>
                    </a:prstGeom>
                  </pic:spPr>
                </pic:pic>
              </a:graphicData>
            </a:graphic>
          </wp:inline>
        </w:drawing>
      </w:r>
      <w:r>
        <w:rPr>
          <w:rFonts w:hint="default"/>
          <w:lang w:val="en-US" w:eastAsia="zh-CN"/>
        </w:rPr>
        <w:drawing>
          <wp:inline distT="0" distB="0" distL="114300" distR="114300">
            <wp:extent cx="6187440" cy="3480435"/>
            <wp:effectExtent l="0" t="0" r="3810" b="5715"/>
            <wp:docPr id="6" name="图片 6" descr="0bdae7b973de60f29ed6ac607f68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bdae7b973de60f29ed6ac607f68e18"/>
                    <pic:cNvPicPr>
                      <a:picLocks noChangeAspect="1"/>
                    </pic:cNvPicPr>
                  </pic:nvPicPr>
                  <pic:blipFill>
                    <a:blip r:embed="rId11"/>
                    <a:stretch>
                      <a:fillRect/>
                    </a:stretch>
                  </pic:blipFill>
                  <pic:spPr>
                    <a:xfrm>
                      <a:off x="0" y="0"/>
                      <a:ext cx="6187440" cy="3480435"/>
                    </a:xfrm>
                    <a:prstGeom prst="rect">
                      <a:avLst/>
                    </a:prstGeom>
                  </pic:spPr>
                </pic:pic>
              </a:graphicData>
            </a:graphic>
          </wp:inline>
        </w:drawing>
      </w:r>
      <w:r>
        <w:rPr>
          <w:rFonts w:hint="default"/>
          <w:lang w:val="en-US" w:eastAsia="zh-CN"/>
        </w:rPr>
        <w:drawing>
          <wp:inline distT="0" distB="0" distL="114300" distR="114300">
            <wp:extent cx="6187440" cy="3465195"/>
            <wp:effectExtent l="0" t="0" r="3810" b="1905"/>
            <wp:docPr id="7" name="图片 7" descr="e72c979cf7b5bfde0ae87221eb16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e72c979cf7b5bfde0ae87221eb16616"/>
                    <pic:cNvPicPr>
                      <a:picLocks noChangeAspect="1"/>
                    </pic:cNvPicPr>
                  </pic:nvPicPr>
                  <pic:blipFill>
                    <a:blip r:embed="rId12"/>
                    <a:stretch>
                      <a:fillRect/>
                    </a:stretch>
                  </pic:blipFill>
                  <pic:spPr>
                    <a:xfrm>
                      <a:off x="0" y="0"/>
                      <a:ext cx="6187440" cy="3465195"/>
                    </a:xfrm>
                    <a:prstGeom prst="rect">
                      <a:avLst/>
                    </a:prstGeom>
                  </pic:spPr>
                </pic:pic>
              </a:graphicData>
            </a:graphic>
          </wp:inline>
        </w:drawing>
      </w: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rPr>
          <w:rFonts w:hint="eastAsia"/>
          <w:b/>
          <w:bCs/>
          <w:sz w:val="28"/>
          <w:szCs w:val="28"/>
        </w:rPr>
      </w:pPr>
      <w:r>
        <w:rPr>
          <w:rFonts w:hint="eastAsia"/>
          <w:b/>
          <w:bCs/>
          <w:sz w:val="28"/>
          <w:szCs w:val="28"/>
        </w:rPr>
        <w:t>电瓶观光车透明遮雨帘样式</w:t>
      </w:r>
    </w:p>
    <w:p>
      <w:pPr>
        <w:rPr>
          <w:rFonts w:hint="eastAsia" w:ascii="黑体" w:hAnsi="黑体" w:eastAsia="黑体" w:cs="黑体"/>
          <w:color w:val="auto"/>
          <w:sz w:val="32"/>
          <w:szCs w:val="32"/>
          <w:highlight w:val="none"/>
          <w:shd w:val="clear" w:color="auto" w:fill="FFFFFF"/>
          <w:lang w:eastAsia="zh-CN"/>
        </w:rPr>
      </w:pPr>
      <w:r>
        <w:rPr>
          <w:rFonts w:hint="eastAsia"/>
        </w:rPr>
        <w:drawing>
          <wp:inline distT="0" distB="0" distL="114300" distR="114300">
            <wp:extent cx="6179820" cy="4634865"/>
            <wp:effectExtent l="0" t="0" r="11430" b="13335"/>
            <wp:docPr id="8" name="图片 1" descr="f4b3468c3d813df84dc4af81a335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f4b3468c3d813df84dc4af81a335673"/>
                    <pic:cNvPicPr>
                      <a:picLocks noChangeAspect="1"/>
                    </pic:cNvPicPr>
                  </pic:nvPicPr>
                  <pic:blipFill>
                    <a:blip r:embed="rId13"/>
                    <a:stretch>
                      <a:fillRect/>
                    </a:stretch>
                  </pic:blipFill>
                  <pic:spPr>
                    <a:xfrm>
                      <a:off x="0" y="0"/>
                      <a:ext cx="6179820" cy="4634865"/>
                    </a:xfrm>
                    <a:prstGeom prst="rect">
                      <a:avLst/>
                    </a:prstGeom>
                    <a:noFill/>
                    <a:ln>
                      <a:noFill/>
                    </a:ln>
                  </pic:spPr>
                </pic:pic>
              </a:graphicData>
            </a:graphic>
          </wp:inline>
        </w:drawing>
      </w:r>
    </w:p>
    <w:p>
      <w:pPr>
        <w:pStyle w:val="2"/>
        <w:rPr>
          <w:rFonts w:hint="eastAsia"/>
          <w:lang w:eastAsia="zh-CN"/>
        </w:rPr>
      </w:pP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1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2</w:t>
      </w:r>
      <w:r>
        <w:rPr>
          <w:rFonts w:hint="eastAsia" w:ascii="黑体" w:hAnsi="黑体" w:eastAsia="黑体" w:cs="黑体"/>
          <w:color w:val="auto"/>
          <w:sz w:val="32"/>
          <w:szCs w:val="32"/>
          <w:highlight w:val="none"/>
          <w:shd w:val="clear" w:color="auto" w:fill="FFFFFF"/>
          <w:lang w:eastAsia="zh-CN"/>
        </w:rPr>
        <w:t>：比选申请文件格式</w:t>
      </w:r>
    </w:p>
    <w:p>
      <w:pPr>
        <w:pStyle w:val="1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三明明城旅游有限公司</w:t>
      </w:r>
      <w:r>
        <w:rPr>
          <w:rFonts w:hint="eastAsia"/>
          <w:color w:val="auto"/>
          <w:highlight w:val="none"/>
        </w:rPr>
        <w:t>（比选人）：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麒麟山公园电瓶观光车采购</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麒麟山公园电瓶观光车采购</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7"/>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类似货物业绩情况汇总表；</w:t>
      </w:r>
    </w:p>
    <w:p>
      <w:pPr>
        <w:pStyle w:val="17"/>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7"/>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报价函。</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4</w:t>
      </w:r>
      <w:r>
        <w:rPr>
          <w:rFonts w:hint="default"/>
          <w:color w:val="auto"/>
          <w:highlight w:val="none"/>
          <w:lang w:val="en-US" w:eastAsia="zh-CN"/>
        </w:rPr>
        <w:t>）若</w:t>
      </w:r>
      <w:r>
        <w:rPr>
          <w:rFonts w:hint="eastAsia"/>
          <w:color w:val="auto"/>
          <w:highlight w:val="none"/>
          <w:lang w:val="en-US" w:eastAsia="zh-CN"/>
        </w:rPr>
        <w:t>我公司</w:t>
      </w:r>
      <w:r>
        <w:rPr>
          <w:rFonts w:hint="default"/>
          <w:color w:val="auto"/>
          <w:highlight w:val="none"/>
          <w:lang w:val="en-US" w:eastAsia="zh-CN"/>
        </w:rPr>
        <w:t>不能按时完成交付的（逾期1个工作日以上视为不能按时完成交付，因不可抗拒的因素除外）或交付的电瓶车不能正常运行的，</w:t>
      </w:r>
      <w:r>
        <w:rPr>
          <w:rFonts w:hint="eastAsia"/>
          <w:color w:val="auto"/>
          <w:highlight w:val="none"/>
          <w:lang w:val="en-US" w:eastAsia="zh-CN"/>
        </w:rPr>
        <w:t>我公司</w:t>
      </w:r>
      <w:r>
        <w:rPr>
          <w:rFonts w:hint="default"/>
          <w:color w:val="auto"/>
          <w:highlight w:val="none"/>
          <w:lang w:val="en-US" w:eastAsia="zh-CN"/>
        </w:rPr>
        <w:t>应向比选人交纳金额为合同总价款 20%的违约金。给比选人造成的损失超过违约金数额的，比选人有权对超过部分进行索赔；同时比选人有权单方面解除合同。如比选人解除合同的，</w:t>
      </w:r>
      <w:r>
        <w:rPr>
          <w:rFonts w:hint="eastAsia"/>
          <w:color w:val="auto"/>
          <w:highlight w:val="none"/>
          <w:lang w:val="en-US" w:eastAsia="zh-CN"/>
        </w:rPr>
        <w:t>我公司</w:t>
      </w:r>
      <w:r>
        <w:rPr>
          <w:rFonts w:hint="default"/>
          <w:color w:val="auto"/>
          <w:highlight w:val="none"/>
          <w:lang w:val="en-US" w:eastAsia="zh-CN"/>
        </w:rPr>
        <w:t>无条件退还比选人已支付的所有费用。</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5</w:t>
      </w:r>
      <w:r>
        <w:rPr>
          <w:rFonts w:hint="default"/>
          <w:color w:val="auto"/>
          <w:highlight w:val="none"/>
          <w:lang w:val="en-US" w:eastAsia="zh-CN"/>
        </w:rPr>
        <w:t>）若</w:t>
      </w:r>
      <w:r>
        <w:rPr>
          <w:rFonts w:hint="eastAsia"/>
          <w:color w:val="auto"/>
          <w:highlight w:val="none"/>
          <w:lang w:val="en-US" w:eastAsia="zh-CN"/>
        </w:rPr>
        <w:t>我公司</w:t>
      </w:r>
      <w:r>
        <w:rPr>
          <w:rFonts w:hint="default"/>
          <w:color w:val="auto"/>
          <w:highlight w:val="none"/>
          <w:lang w:val="en-US" w:eastAsia="zh-CN"/>
        </w:rPr>
        <w:t>将本合同进行转包、分包的，如有发现，比选人有权单方面解除合同，</w:t>
      </w:r>
      <w:r>
        <w:rPr>
          <w:rFonts w:hint="eastAsia"/>
          <w:color w:val="auto"/>
          <w:highlight w:val="none"/>
          <w:lang w:val="en-US" w:eastAsia="zh-CN"/>
        </w:rPr>
        <w:t>我公司</w:t>
      </w:r>
      <w:r>
        <w:rPr>
          <w:rFonts w:hint="default"/>
          <w:color w:val="auto"/>
          <w:highlight w:val="none"/>
          <w:lang w:val="en-US" w:eastAsia="zh-CN"/>
        </w:rPr>
        <w:t>无条件退还比选人已支付的所有费用，并向比选人交纳金额为合同总价款 20%的违约金。给比选人造成的损失超过违约金数额的，比选人有权对超过部分进行索赔。</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2"/>
        <w:gridCol w:w="3068"/>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692" w:type="dxa"/>
            <w:noWrap w:val="0"/>
            <w:vAlign w:val="center"/>
          </w:tcPr>
          <w:p>
            <w:pPr>
              <w:pStyle w:val="40"/>
              <w:jc w:val="center"/>
              <w:rPr>
                <w:rFonts w:hint="eastAsia" w:ascii="宋体" w:cs="仿宋_GB2312"/>
                <w:color w:val="auto"/>
                <w:spacing w:val="14"/>
                <w:sz w:val="24"/>
                <w:szCs w:val="24"/>
                <w:highlight w:val="none"/>
              </w:rPr>
            </w:pPr>
            <w:r>
              <w:rPr>
                <w:rFonts w:hint="eastAsia" w:ascii="宋体" w:cs="仿宋_GB2312"/>
                <w:color w:val="auto"/>
                <w:spacing w:val="14"/>
                <w:sz w:val="24"/>
                <w:szCs w:val="24"/>
                <w:highlight w:val="none"/>
                <w:lang w:eastAsia="zh-CN"/>
              </w:rPr>
              <w:t>比选</w:t>
            </w:r>
            <w:r>
              <w:rPr>
                <w:rFonts w:hint="eastAsia" w:ascii="宋体" w:cs="仿宋_GB2312"/>
                <w:color w:val="auto"/>
                <w:spacing w:val="14"/>
                <w:sz w:val="24"/>
                <w:szCs w:val="24"/>
                <w:highlight w:val="none"/>
              </w:rPr>
              <w:t>申请人全称</w:t>
            </w:r>
          </w:p>
        </w:tc>
        <w:tc>
          <w:tcPr>
            <w:tcW w:w="6262" w:type="dxa"/>
            <w:gridSpan w:val="3"/>
            <w:noWrap w:val="0"/>
            <w:vAlign w:val="center"/>
          </w:tcPr>
          <w:p>
            <w:pPr>
              <w:pStyle w:val="40"/>
              <w:jc w:val="center"/>
              <w:rPr>
                <w:rFonts w:hint="eastAsia" w:ascii="宋体" w:cs="仿宋_GB2312"/>
                <w:color w:val="auto"/>
                <w:spacing w:val="14"/>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692" w:type="dxa"/>
            <w:noWrap w:val="0"/>
            <w:vAlign w:val="center"/>
          </w:tcPr>
          <w:p>
            <w:pPr>
              <w:pStyle w:val="40"/>
              <w:jc w:val="center"/>
              <w:rPr>
                <w:rFonts w:hint="eastAsia" w:ascii="宋体" w:cs="仿宋_GB2312"/>
                <w:color w:val="auto"/>
                <w:spacing w:val="14"/>
                <w:sz w:val="24"/>
                <w:szCs w:val="24"/>
                <w:highlight w:val="none"/>
              </w:rPr>
            </w:pPr>
            <w:r>
              <w:rPr>
                <w:rFonts w:hint="eastAsia" w:ascii="宋体" w:cs="仿宋_GB2312"/>
                <w:color w:val="auto"/>
                <w:spacing w:val="14"/>
                <w:sz w:val="24"/>
                <w:szCs w:val="24"/>
                <w:highlight w:val="none"/>
              </w:rPr>
              <w:t>资质等级及业务范围</w:t>
            </w:r>
          </w:p>
        </w:tc>
        <w:tc>
          <w:tcPr>
            <w:tcW w:w="6262" w:type="dxa"/>
            <w:gridSpan w:val="3"/>
            <w:noWrap w:val="0"/>
            <w:vAlign w:val="center"/>
          </w:tcPr>
          <w:p>
            <w:pPr>
              <w:pStyle w:val="40"/>
              <w:jc w:val="center"/>
              <w:rPr>
                <w:rFonts w:hint="eastAsia" w:ascii="宋体" w:cs="仿宋_GB2312"/>
                <w:color w:val="auto"/>
                <w:spacing w:val="14"/>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692" w:type="dxa"/>
            <w:noWrap w:val="0"/>
            <w:vAlign w:val="center"/>
          </w:tcPr>
          <w:p>
            <w:pPr>
              <w:pStyle w:val="40"/>
              <w:jc w:val="center"/>
              <w:rPr>
                <w:rFonts w:hint="eastAsia" w:ascii="宋体" w:cs="仿宋_GB2312"/>
                <w:color w:val="auto"/>
                <w:spacing w:val="14"/>
                <w:sz w:val="24"/>
                <w:szCs w:val="24"/>
                <w:highlight w:val="none"/>
              </w:rPr>
            </w:pPr>
            <w:r>
              <w:rPr>
                <w:rFonts w:hint="eastAsia" w:ascii="宋体" w:cs="仿宋_GB2312"/>
                <w:color w:val="auto"/>
                <w:spacing w:val="14"/>
                <w:sz w:val="24"/>
                <w:szCs w:val="24"/>
                <w:highlight w:val="none"/>
              </w:rPr>
              <w:t>法定代表人姓名</w:t>
            </w:r>
          </w:p>
        </w:tc>
        <w:tc>
          <w:tcPr>
            <w:tcW w:w="3068" w:type="dxa"/>
            <w:noWrap w:val="0"/>
            <w:vAlign w:val="center"/>
          </w:tcPr>
          <w:p>
            <w:pPr>
              <w:pStyle w:val="40"/>
              <w:jc w:val="center"/>
              <w:rPr>
                <w:rFonts w:hint="eastAsia" w:ascii="宋体" w:cs="仿宋_GB2312"/>
                <w:color w:val="auto"/>
                <w:spacing w:val="14"/>
                <w:sz w:val="24"/>
                <w:szCs w:val="24"/>
                <w:highlight w:val="none"/>
              </w:rPr>
            </w:pPr>
          </w:p>
        </w:tc>
        <w:tc>
          <w:tcPr>
            <w:tcW w:w="1440" w:type="dxa"/>
            <w:noWrap w:val="0"/>
            <w:vAlign w:val="center"/>
          </w:tcPr>
          <w:p>
            <w:pPr>
              <w:pStyle w:val="40"/>
              <w:jc w:val="center"/>
              <w:rPr>
                <w:rFonts w:hint="eastAsia" w:ascii="宋体" w:cs="仿宋_GB2312"/>
                <w:color w:val="auto"/>
                <w:spacing w:val="14"/>
                <w:sz w:val="24"/>
                <w:szCs w:val="24"/>
                <w:highlight w:val="none"/>
              </w:rPr>
            </w:pPr>
            <w:r>
              <w:rPr>
                <w:rFonts w:hint="eastAsia" w:ascii="宋体" w:cs="仿宋_GB2312"/>
                <w:color w:val="auto"/>
                <w:spacing w:val="14"/>
                <w:sz w:val="24"/>
                <w:szCs w:val="24"/>
                <w:highlight w:val="none"/>
              </w:rPr>
              <w:t>职   务</w:t>
            </w:r>
          </w:p>
        </w:tc>
        <w:tc>
          <w:tcPr>
            <w:tcW w:w="1754" w:type="dxa"/>
            <w:noWrap w:val="0"/>
            <w:vAlign w:val="center"/>
          </w:tcPr>
          <w:p>
            <w:pPr>
              <w:pStyle w:val="40"/>
              <w:jc w:val="center"/>
              <w:rPr>
                <w:rFonts w:hint="eastAsia" w:ascii="宋体" w:cs="仿宋_GB2312"/>
                <w:color w:val="auto"/>
                <w:spacing w:val="14"/>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692" w:type="dxa"/>
            <w:noWrap w:val="0"/>
            <w:vAlign w:val="center"/>
          </w:tcPr>
          <w:p>
            <w:pPr>
              <w:pStyle w:val="40"/>
              <w:jc w:val="center"/>
              <w:rPr>
                <w:rFonts w:hint="eastAsia" w:ascii="宋体" w:cs="仿宋_GB2312"/>
                <w:color w:val="auto"/>
                <w:spacing w:val="14"/>
                <w:sz w:val="24"/>
                <w:szCs w:val="24"/>
                <w:highlight w:val="none"/>
              </w:rPr>
            </w:pPr>
            <w:r>
              <w:rPr>
                <w:rFonts w:hint="eastAsia" w:ascii="宋体" w:cs="仿宋_GB2312"/>
                <w:color w:val="auto"/>
                <w:spacing w:val="14"/>
                <w:sz w:val="24"/>
                <w:szCs w:val="24"/>
                <w:highlight w:val="none"/>
                <w:lang w:eastAsia="zh-CN"/>
              </w:rPr>
              <w:t>比选</w:t>
            </w:r>
            <w:r>
              <w:rPr>
                <w:rFonts w:hint="eastAsia" w:ascii="宋体" w:cs="仿宋_GB2312"/>
                <w:color w:val="auto"/>
                <w:spacing w:val="14"/>
                <w:sz w:val="24"/>
                <w:szCs w:val="24"/>
                <w:highlight w:val="none"/>
              </w:rPr>
              <w:t>申请人地址</w:t>
            </w:r>
          </w:p>
        </w:tc>
        <w:tc>
          <w:tcPr>
            <w:tcW w:w="3068" w:type="dxa"/>
            <w:noWrap w:val="0"/>
            <w:vAlign w:val="center"/>
          </w:tcPr>
          <w:p>
            <w:pPr>
              <w:pStyle w:val="40"/>
              <w:jc w:val="center"/>
              <w:rPr>
                <w:rFonts w:hint="eastAsia" w:ascii="宋体" w:cs="仿宋_GB2312"/>
                <w:color w:val="auto"/>
                <w:spacing w:val="14"/>
                <w:sz w:val="24"/>
                <w:szCs w:val="24"/>
                <w:highlight w:val="none"/>
              </w:rPr>
            </w:pPr>
          </w:p>
        </w:tc>
        <w:tc>
          <w:tcPr>
            <w:tcW w:w="1440" w:type="dxa"/>
            <w:noWrap w:val="0"/>
            <w:vAlign w:val="center"/>
          </w:tcPr>
          <w:p>
            <w:pPr>
              <w:pStyle w:val="40"/>
              <w:jc w:val="center"/>
              <w:rPr>
                <w:rFonts w:hint="eastAsia" w:ascii="宋体" w:cs="仿宋_GB2312"/>
                <w:color w:val="auto"/>
                <w:spacing w:val="14"/>
                <w:sz w:val="24"/>
                <w:szCs w:val="24"/>
                <w:highlight w:val="none"/>
              </w:rPr>
            </w:pPr>
            <w:r>
              <w:rPr>
                <w:rFonts w:hint="eastAsia" w:ascii="宋体" w:cs="仿宋_GB2312"/>
                <w:color w:val="auto"/>
                <w:spacing w:val="14"/>
                <w:sz w:val="24"/>
                <w:szCs w:val="24"/>
                <w:highlight w:val="none"/>
              </w:rPr>
              <w:t>邮政编码</w:t>
            </w:r>
          </w:p>
        </w:tc>
        <w:tc>
          <w:tcPr>
            <w:tcW w:w="1754" w:type="dxa"/>
            <w:noWrap w:val="0"/>
            <w:vAlign w:val="center"/>
          </w:tcPr>
          <w:p>
            <w:pPr>
              <w:pStyle w:val="40"/>
              <w:jc w:val="center"/>
              <w:rPr>
                <w:rFonts w:hint="eastAsia" w:ascii="宋体" w:cs="仿宋_GB2312"/>
                <w:color w:val="auto"/>
                <w:spacing w:val="14"/>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692" w:type="dxa"/>
            <w:noWrap w:val="0"/>
            <w:vAlign w:val="center"/>
          </w:tcPr>
          <w:p>
            <w:pPr>
              <w:pStyle w:val="40"/>
              <w:jc w:val="center"/>
              <w:rPr>
                <w:rFonts w:hint="eastAsia" w:ascii="宋体" w:cs="仿宋_GB2312"/>
                <w:color w:val="auto"/>
                <w:spacing w:val="14"/>
                <w:sz w:val="24"/>
                <w:szCs w:val="24"/>
                <w:highlight w:val="none"/>
              </w:rPr>
            </w:pPr>
            <w:r>
              <w:rPr>
                <w:rFonts w:hint="eastAsia" w:ascii="宋体" w:cs="仿宋_GB2312"/>
                <w:color w:val="auto"/>
                <w:spacing w:val="14"/>
                <w:sz w:val="24"/>
                <w:szCs w:val="24"/>
                <w:highlight w:val="none"/>
                <w:lang w:eastAsia="zh-CN"/>
              </w:rPr>
              <w:t>联系</w:t>
            </w:r>
            <w:r>
              <w:rPr>
                <w:rFonts w:hint="eastAsia" w:ascii="宋体" w:cs="仿宋_GB2312"/>
                <w:color w:val="auto"/>
                <w:spacing w:val="14"/>
                <w:sz w:val="24"/>
                <w:szCs w:val="24"/>
                <w:highlight w:val="none"/>
              </w:rPr>
              <w:t>电话</w:t>
            </w:r>
          </w:p>
        </w:tc>
        <w:tc>
          <w:tcPr>
            <w:tcW w:w="3068" w:type="dxa"/>
            <w:noWrap w:val="0"/>
            <w:vAlign w:val="center"/>
          </w:tcPr>
          <w:p>
            <w:pPr>
              <w:pStyle w:val="40"/>
              <w:jc w:val="center"/>
              <w:rPr>
                <w:rFonts w:hint="eastAsia" w:ascii="宋体" w:cs="仿宋_GB2312"/>
                <w:color w:val="auto"/>
                <w:spacing w:val="14"/>
                <w:sz w:val="24"/>
                <w:szCs w:val="24"/>
                <w:highlight w:val="none"/>
              </w:rPr>
            </w:pPr>
          </w:p>
        </w:tc>
        <w:tc>
          <w:tcPr>
            <w:tcW w:w="1440" w:type="dxa"/>
            <w:noWrap w:val="0"/>
            <w:vAlign w:val="center"/>
          </w:tcPr>
          <w:p>
            <w:pPr>
              <w:pStyle w:val="40"/>
              <w:jc w:val="center"/>
              <w:rPr>
                <w:rFonts w:hint="eastAsia" w:ascii="宋体" w:cs="仿宋_GB2312"/>
                <w:color w:val="auto"/>
                <w:spacing w:val="14"/>
                <w:sz w:val="24"/>
                <w:szCs w:val="24"/>
                <w:highlight w:val="none"/>
              </w:rPr>
            </w:pPr>
            <w:r>
              <w:rPr>
                <w:rFonts w:hint="eastAsia" w:ascii="宋体" w:cs="仿宋_GB2312"/>
                <w:color w:val="auto"/>
                <w:spacing w:val="14"/>
                <w:sz w:val="24"/>
                <w:szCs w:val="24"/>
                <w:highlight w:val="none"/>
              </w:rPr>
              <w:t>传   真</w:t>
            </w:r>
          </w:p>
        </w:tc>
        <w:tc>
          <w:tcPr>
            <w:tcW w:w="1754" w:type="dxa"/>
            <w:noWrap w:val="0"/>
            <w:vAlign w:val="center"/>
          </w:tcPr>
          <w:p>
            <w:pPr>
              <w:pStyle w:val="40"/>
              <w:jc w:val="center"/>
              <w:rPr>
                <w:rFonts w:hint="eastAsia" w:ascii="宋体" w:cs="仿宋_GB2312"/>
                <w:color w:val="auto"/>
                <w:spacing w:val="14"/>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692" w:type="dxa"/>
            <w:noWrap w:val="0"/>
            <w:vAlign w:val="center"/>
          </w:tcPr>
          <w:p>
            <w:pPr>
              <w:pStyle w:val="40"/>
              <w:jc w:val="center"/>
              <w:rPr>
                <w:rFonts w:hint="eastAsia" w:ascii="宋体" w:cs="仿宋_GB2312"/>
                <w:color w:val="auto"/>
                <w:spacing w:val="14"/>
                <w:sz w:val="24"/>
                <w:szCs w:val="24"/>
                <w:highlight w:val="none"/>
              </w:rPr>
            </w:pPr>
            <w:r>
              <w:rPr>
                <w:rFonts w:hint="eastAsia" w:ascii="宋体" w:cs="仿宋_GB2312"/>
                <w:color w:val="auto"/>
                <w:spacing w:val="14"/>
                <w:sz w:val="24"/>
                <w:szCs w:val="24"/>
                <w:highlight w:val="none"/>
              </w:rPr>
              <w:t>成立日期</w:t>
            </w:r>
          </w:p>
        </w:tc>
        <w:tc>
          <w:tcPr>
            <w:tcW w:w="3068" w:type="dxa"/>
            <w:noWrap w:val="0"/>
            <w:vAlign w:val="center"/>
          </w:tcPr>
          <w:p>
            <w:pPr>
              <w:pStyle w:val="40"/>
              <w:jc w:val="center"/>
              <w:rPr>
                <w:rFonts w:hint="eastAsia" w:ascii="宋体" w:cs="仿宋_GB2312"/>
                <w:color w:val="auto"/>
                <w:spacing w:val="14"/>
                <w:sz w:val="24"/>
                <w:szCs w:val="24"/>
                <w:highlight w:val="none"/>
              </w:rPr>
            </w:pPr>
          </w:p>
        </w:tc>
        <w:tc>
          <w:tcPr>
            <w:tcW w:w="1440" w:type="dxa"/>
            <w:noWrap w:val="0"/>
            <w:vAlign w:val="center"/>
          </w:tcPr>
          <w:p>
            <w:pPr>
              <w:pStyle w:val="40"/>
              <w:jc w:val="center"/>
              <w:rPr>
                <w:rFonts w:hint="eastAsia" w:ascii="宋体" w:cs="仿宋_GB2312"/>
                <w:color w:val="auto"/>
                <w:spacing w:val="14"/>
                <w:sz w:val="24"/>
                <w:szCs w:val="24"/>
                <w:highlight w:val="none"/>
              </w:rPr>
            </w:pPr>
            <w:r>
              <w:rPr>
                <w:rFonts w:hint="eastAsia" w:ascii="宋体" w:cs="仿宋_GB2312"/>
                <w:color w:val="auto"/>
                <w:spacing w:val="14"/>
                <w:sz w:val="24"/>
                <w:szCs w:val="24"/>
                <w:highlight w:val="none"/>
              </w:rPr>
              <w:t>职工人数</w:t>
            </w:r>
          </w:p>
        </w:tc>
        <w:tc>
          <w:tcPr>
            <w:tcW w:w="1754" w:type="dxa"/>
            <w:noWrap w:val="0"/>
            <w:vAlign w:val="center"/>
          </w:tcPr>
          <w:p>
            <w:pPr>
              <w:pStyle w:val="40"/>
              <w:jc w:val="center"/>
              <w:rPr>
                <w:rFonts w:hint="eastAsia" w:ascii="宋体" w:cs="仿宋_GB2312"/>
                <w:color w:val="auto"/>
                <w:spacing w:val="14"/>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40"/>
              <w:rPr>
                <w:rFonts w:hint="eastAsia" w:ascii="宋体" w:cs="仿宋_GB2312"/>
                <w:color w:val="auto"/>
                <w:spacing w:val="14"/>
                <w:sz w:val="24"/>
                <w:szCs w:val="24"/>
                <w:highlight w:val="none"/>
              </w:rPr>
            </w:pPr>
          </w:p>
          <w:p>
            <w:pPr>
              <w:pStyle w:val="40"/>
              <w:ind w:firstLine="536" w:firstLineChars="200"/>
              <w:rPr>
                <w:rFonts w:hint="eastAsia" w:ascii="宋体" w:cs="仿宋_GB2312"/>
                <w:color w:val="auto"/>
                <w:spacing w:val="14"/>
                <w:sz w:val="24"/>
                <w:szCs w:val="24"/>
                <w:highlight w:val="none"/>
              </w:rPr>
            </w:pPr>
            <w:r>
              <w:rPr>
                <w:rFonts w:hint="eastAsia" w:ascii="宋体" w:cs="仿宋_GB2312"/>
                <w:color w:val="auto"/>
                <w:spacing w:val="14"/>
                <w:sz w:val="24"/>
                <w:szCs w:val="24"/>
                <w:highlight w:val="none"/>
              </w:rPr>
              <w:t>基本情况简介：</w:t>
            </w:r>
          </w:p>
        </w:tc>
      </w:tr>
    </w:tbl>
    <w:p>
      <w:pPr>
        <w:pStyle w:val="40"/>
        <w:rPr>
          <w:rFonts w:hint="eastAsia" w:ascii="宋体" w:cs="仿宋_GB2312"/>
          <w:color w:val="auto"/>
          <w:spacing w:val="14"/>
          <w:sz w:val="24"/>
          <w:szCs w:val="24"/>
          <w:highlight w:val="none"/>
        </w:rPr>
      </w:pPr>
    </w:p>
    <w:p>
      <w:pPr>
        <w:pStyle w:val="40"/>
        <w:autoSpaceDE w:val="0"/>
        <w:autoSpaceDN w:val="0"/>
        <w:snapToGrid w:val="0"/>
        <w:spacing w:line="360" w:lineRule="auto"/>
        <w:ind w:firstLine="720" w:firstLineChars="300"/>
        <w:rPr>
          <w:rFonts w:hint="eastAsia" w:ascii="宋体" w:cs="宋体"/>
          <w:color w:val="auto"/>
          <w:sz w:val="24"/>
          <w:szCs w:val="24"/>
          <w:highlight w:val="none"/>
        </w:rPr>
      </w:pPr>
      <w:r>
        <w:rPr>
          <w:rFonts w:hint="eastAsia" w:ascii="宋体" w:cs="宋体"/>
          <w:color w:val="auto"/>
          <w:sz w:val="24"/>
          <w:szCs w:val="24"/>
          <w:highlight w:val="none"/>
          <w:lang w:eastAsia="zh-CN"/>
        </w:rPr>
        <w:t>比选</w:t>
      </w:r>
      <w:r>
        <w:rPr>
          <w:rFonts w:hint="eastAsia" w:ascii="宋体" w:cs="宋体"/>
          <w:color w:val="auto"/>
          <w:sz w:val="24"/>
          <w:szCs w:val="24"/>
          <w:highlight w:val="none"/>
        </w:rPr>
        <w:t>申请人：</w:t>
      </w:r>
      <w:r>
        <w:rPr>
          <w:rFonts w:hint="eastAsia" w:ascii="宋体" w:cs="宋体"/>
          <w:color w:val="auto"/>
          <w:sz w:val="24"/>
          <w:szCs w:val="24"/>
          <w:highlight w:val="none"/>
          <w:u w:val="single"/>
        </w:rPr>
        <w:t xml:space="preserve">                                 </w:t>
      </w:r>
      <w:r>
        <w:rPr>
          <w:rFonts w:hint="eastAsia" w:ascii="宋体" w:cs="宋体"/>
          <w:color w:val="auto"/>
          <w:spacing w:val="14"/>
          <w:sz w:val="24"/>
          <w:szCs w:val="24"/>
          <w:highlight w:val="none"/>
        </w:rPr>
        <w:t>（</w:t>
      </w:r>
      <w:r>
        <w:rPr>
          <w:rFonts w:hint="eastAsia" w:ascii="宋体" w:cs="宋体"/>
          <w:i/>
          <w:color w:val="auto"/>
          <w:spacing w:val="14"/>
          <w:sz w:val="24"/>
          <w:szCs w:val="24"/>
          <w:highlight w:val="none"/>
        </w:rPr>
        <w:t>盖单位公章</w:t>
      </w:r>
      <w:r>
        <w:rPr>
          <w:rFonts w:hint="eastAsia" w:ascii="宋体" w:cs="宋体"/>
          <w:color w:val="auto"/>
          <w:spacing w:val="14"/>
          <w:sz w:val="24"/>
          <w:szCs w:val="24"/>
          <w:highlight w:val="none"/>
        </w:rPr>
        <w:t>）</w:t>
      </w:r>
    </w:p>
    <w:p>
      <w:pPr>
        <w:pStyle w:val="40"/>
        <w:autoSpaceDE w:val="0"/>
        <w:autoSpaceDN w:val="0"/>
        <w:snapToGrid w:val="0"/>
        <w:spacing w:line="360" w:lineRule="auto"/>
        <w:rPr>
          <w:rFonts w:hint="eastAsia" w:ascii="宋体" w:cs="宋体"/>
          <w:color w:val="auto"/>
          <w:spacing w:val="11"/>
          <w:sz w:val="24"/>
          <w:szCs w:val="24"/>
          <w:highlight w:val="none"/>
        </w:rPr>
      </w:pPr>
      <w:r>
        <w:rPr>
          <w:rFonts w:hint="eastAsia" w:ascii="宋体" w:cs="宋体"/>
          <w:color w:val="auto"/>
          <w:sz w:val="24"/>
          <w:szCs w:val="24"/>
          <w:highlight w:val="none"/>
        </w:rPr>
        <w:t xml:space="preserve">      </w:t>
      </w:r>
      <w:r>
        <w:rPr>
          <w:rFonts w:hint="eastAsia" w:ascii="宋体"/>
          <w:color w:val="auto"/>
          <w:sz w:val="24"/>
          <w:szCs w:val="24"/>
          <w:highlight w:val="none"/>
        </w:rPr>
        <w:t>法定代表人或</w:t>
      </w:r>
      <w:r>
        <w:rPr>
          <w:rFonts w:hint="eastAsia" w:ascii="宋体"/>
          <w:color w:val="auto"/>
          <w:sz w:val="24"/>
          <w:szCs w:val="24"/>
          <w:highlight w:val="none"/>
          <w:lang w:eastAsia="zh-CN"/>
        </w:rPr>
        <w:t>其委托代理人</w:t>
      </w:r>
      <w:r>
        <w:rPr>
          <w:rFonts w:hint="eastAsia" w:ascii="宋体"/>
          <w:color w:val="auto"/>
          <w:sz w:val="24"/>
          <w:szCs w:val="24"/>
          <w:highlight w:val="none"/>
        </w:rPr>
        <w:t>：</w:t>
      </w:r>
      <w:r>
        <w:rPr>
          <w:rFonts w:hint="eastAsia" w:ascii="宋体"/>
          <w:color w:val="auto"/>
          <w:sz w:val="24"/>
          <w:szCs w:val="24"/>
          <w:highlight w:val="none"/>
          <w:u w:val="single"/>
        </w:rPr>
        <w:t xml:space="preserve">        （</w:t>
      </w:r>
      <w:r>
        <w:rPr>
          <w:rFonts w:hint="eastAsia" w:ascii="宋体"/>
          <w:i/>
          <w:color w:val="auto"/>
          <w:sz w:val="24"/>
          <w:szCs w:val="24"/>
          <w:highlight w:val="none"/>
          <w:u w:val="single"/>
        </w:rPr>
        <w:t>签字或盖章</w:t>
      </w:r>
      <w:r>
        <w:rPr>
          <w:rFonts w:hint="eastAsia" w:ascii="宋体"/>
          <w:color w:val="auto"/>
          <w:sz w:val="24"/>
          <w:szCs w:val="24"/>
          <w:highlight w:val="none"/>
          <w:u w:val="single"/>
        </w:rPr>
        <w:t>）</w:t>
      </w:r>
    </w:p>
    <w:p>
      <w:pPr>
        <w:pStyle w:val="40"/>
        <w:autoSpaceDE w:val="0"/>
        <w:autoSpaceDN w:val="0"/>
        <w:snapToGrid w:val="0"/>
        <w:spacing w:line="360" w:lineRule="auto"/>
        <w:rPr>
          <w:rFonts w:hint="eastAsia" w:ascii="宋体" w:cs="宋体"/>
          <w:color w:val="auto"/>
          <w:sz w:val="24"/>
          <w:szCs w:val="24"/>
          <w:highlight w:val="none"/>
        </w:rPr>
      </w:pPr>
      <w:r>
        <w:rPr>
          <w:rFonts w:hint="eastAsia" w:ascii="宋体" w:cs="宋体"/>
          <w:color w:val="auto"/>
          <w:sz w:val="24"/>
          <w:szCs w:val="24"/>
          <w:highlight w:val="none"/>
        </w:rPr>
        <w:t xml:space="preserve">      日期：</w:t>
      </w:r>
      <w:r>
        <w:rPr>
          <w:rFonts w:hint="eastAsia" w:ascii="宋体" w:cs="宋体"/>
          <w:color w:val="auto"/>
          <w:sz w:val="24"/>
          <w:szCs w:val="24"/>
          <w:highlight w:val="none"/>
          <w:u w:val="single"/>
        </w:rPr>
        <w:t xml:space="preserve">            </w:t>
      </w:r>
      <w:r>
        <w:rPr>
          <w:rFonts w:hint="eastAsia" w:ascii="宋体" w:cs="宋体"/>
          <w:color w:val="auto"/>
          <w:sz w:val="24"/>
          <w:szCs w:val="24"/>
          <w:highlight w:val="none"/>
        </w:rPr>
        <w:t>年</w:t>
      </w:r>
      <w:r>
        <w:rPr>
          <w:rFonts w:hint="eastAsia" w:ascii="宋体" w:cs="宋体"/>
          <w:color w:val="auto"/>
          <w:sz w:val="24"/>
          <w:szCs w:val="24"/>
          <w:highlight w:val="none"/>
          <w:u w:val="single"/>
        </w:rPr>
        <w:t xml:space="preserve">     </w:t>
      </w:r>
      <w:r>
        <w:rPr>
          <w:rFonts w:hint="eastAsia" w:ascii="宋体" w:cs="宋体"/>
          <w:color w:val="auto"/>
          <w:sz w:val="24"/>
          <w:szCs w:val="24"/>
          <w:highlight w:val="none"/>
        </w:rPr>
        <w:t>月</w:t>
      </w:r>
      <w:r>
        <w:rPr>
          <w:rFonts w:hint="eastAsia" w:ascii="宋体" w:cs="宋体"/>
          <w:color w:val="auto"/>
          <w:sz w:val="24"/>
          <w:szCs w:val="24"/>
          <w:highlight w:val="none"/>
          <w:u w:val="single"/>
        </w:rPr>
        <w:t xml:space="preserve">     </w:t>
      </w:r>
      <w:r>
        <w:rPr>
          <w:rFonts w:hint="eastAsia" w:ascii="宋体" w:cs="宋体"/>
          <w:color w:val="auto"/>
          <w:sz w:val="24"/>
          <w:szCs w:val="24"/>
          <w:highlight w:val="none"/>
        </w:rPr>
        <w:t>日</w:t>
      </w:r>
    </w:p>
    <w:p>
      <w:pPr>
        <w:pStyle w:val="1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24"/>
          <w:szCs w:val="24"/>
          <w:highlight w:val="none"/>
        </w:rPr>
      </w:pPr>
      <w:r>
        <w:rPr>
          <w:rFonts w:hint="eastAsia"/>
          <w:color w:val="auto"/>
          <w:sz w:val="24"/>
          <w:szCs w:val="24"/>
          <w:highlight w:val="none"/>
        </w:rPr>
        <w:t> </w:t>
      </w:r>
    </w:p>
    <w:p>
      <w:pPr>
        <w:pStyle w:val="1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w:t>
      </w:r>
    </w:p>
    <w:p>
      <w:pPr>
        <w:pStyle w:val="7"/>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 w:val="24"/>
          <w:szCs w:val="24"/>
          <w:highlight w:val="none"/>
          <w:u w:val="none"/>
          <w:lang w:eastAsia="zh-CN"/>
        </w:rPr>
      </w:pPr>
      <w:r>
        <w:rPr>
          <w:rFonts w:hint="eastAsia" w:ascii="宋体" w:hAnsi="宋体" w:eastAsia="宋体" w:cs="宋体"/>
          <w:b/>
          <w:color w:val="auto"/>
          <w:sz w:val="24"/>
          <w:szCs w:val="24"/>
          <w:highlight w:val="none"/>
        </w:rPr>
        <w:t>（1）</w:t>
      </w:r>
      <w:r>
        <w:rPr>
          <w:rFonts w:hint="eastAsia" w:ascii="宋体" w:hAnsi="宋体" w:eastAsia="宋体" w:cs="宋体"/>
          <w:b/>
          <w:color w:val="auto"/>
          <w:sz w:val="24"/>
          <w:szCs w:val="24"/>
          <w:highlight w:val="none"/>
          <w:u w:val="double"/>
          <w:lang w:eastAsia="zh-CN"/>
        </w:rPr>
        <w:t>比选申请人须提供营业执照的复印件，并加盖单位公章</w:t>
      </w:r>
      <w:r>
        <w:rPr>
          <w:rFonts w:hint="eastAsia" w:ascii="宋体" w:hAnsi="宋体" w:eastAsia="宋体" w:cs="宋体"/>
          <w:b/>
          <w:color w:val="auto"/>
          <w:sz w:val="24"/>
          <w:szCs w:val="24"/>
          <w:highlight w:val="none"/>
          <w:u w:val="none"/>
          <w:lang w:eastAsia="zh-CN"/>
        </w:rPr>
        <w:t>；</w:t>
      </w:r>
    </w:p>
    <w:p>
      <w:pPr>
        <w:pStyle w:val="7"/>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 w:val="24"/>
          <w:szCs w:val="24"/>
          <w:highlight w:val="none"/>
          <w:u w:val="none"/>
        </w:rPr>
      </w:pPr>
      <w:r>
        <w:rPr>
          <w:rFonts w:hint="eastAsia" w:ascii="宋体" w:hAnsi="宋体" w:eastAsia="宋体" w:cs="宋体"/>
          <w:b/>
          <w:color w:val="auto"/>
          <w:sz w:val="24"/>
          <w:szCs w:val="24"/>
          <w:highlight w:val="none"/>
          <w:u w:val="none"/>
          <w:lang w:eastAsia="zh-CN"/>
        </w:rPr>
        <w:t>（</w:t>
      </w:r>
      <w:r>
        <w:rPr>
          <w:rFonts w:hint="eastAsia" w:ascii="宋体" w:hAnsi="宋体" w:eastAsia="宋体" w:cs="宋体"/>
          <w:b/>
          <w:color w:val="auto"/>
          <w:sz w:val="24"/>
          <w:szCs w:val="24"/>
          <w:highlight w:val="none"/>
          <w:u w:val="none"/>
          <w:lang w:val="en-US" w:eastAsia="zh-CN"/>
        </w:rPr>
        <w:t>2</w:t>
      </w:r>
      <w:r>
        <w:rPr>
          <w:rFonts w:hint="eastAsia" w:ascii="宋体" w:hAnsi="宋体" w:eastAsia="宋体" w:cs="宋体"/>
          <w:b/>
          <w:color w:val="auto"/>
          <w:sz w:val="24"/>
          <w:szCs w:val="24"/>
          <w:highlight w:val="none"/>
          <w:u w:val="none"/>
          <w:lang w:eastAsia="zh-CN"/>
        </w:rPr>
        <w:t>）</w:t>
      </w:r>
      <w:r>
        <w:rPr>
          <w:rFonts w:hint="eastAsia" w:ascii="宋体" w:hAnsi="宋体" w:eastAsia="宋体" w:cs="宋体"/>
          <w:b/>
          <w:color w:val="auto"/>
          <w:sz w:val="24"/>
          <w:szCs w:val="24"/>
          <w:highlight w:val="none"/>
          <w:u w:val="double"/>
          <w:lang w:eastAsia="zh-CN"/>
        </w:rPr>
        <w:t>上述各类证书发生变更的</w:t>
      </w:r>
      <w:r>
        <w:rPr>
          <w:rFonts w:hint="eastAsia" w:ascii="宋体" w:hAnsi="宋体" w:eastAsia="宋体" w:cs="宋体"/>
          <w:b/>
          <w:color w:val="auto"/>
          <w:sz w:val="24"/>
          <w:szCs w:val="24"/>
          <w:highlight w:val="none"/>
          <w:u w:val="double"/>
        </w:rPr>
        <w:t>，应办理完变更手续方可参加比选，并以发证机关核准的变更为准；否则为证书无效进行评定</w:t>
      </w:r>
      <w:r>
        <w:rPr>
          <w:rFonts w:hint="eastAsia" w:ascii="宋体" w:hAnsi="宋体" w:eastAsia="宋体" w:cs="宋体"/>
          <w:b/>
          <w:color w:val="auto"/>
          <w:sz w:val="24"/>
          <w:szCs w:val="24"/>
          <w:highlight w:val="none"/>
          <w:u w:val="none"/>
        </w:rPr>
        <w:t>。</w:t>
      </w:r>
    </w:p>
    <w:p>
      <w:pPr>
        <w:pStyle w:val="7"/>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 w:val="24"/>
          <w:szCs w:val="24"/>
          <w:highlight w:val="none"/>
          <w:u w:val="none"/>
          <w:lang w:eastAsia="zh-CN"/>
        </w:rPr>
      </w:pPr>
      <w:r>
        <w:rPr>
          <w:rFonts w:hint="eastAsia" w:ascii="宋体" w:hAnsi="宋体" w:eastAsia="宋体" w:cs="宋体"/>
          <w:b/>
          <w:color w:val="auto"/>
          <w:sz w:val="24"/>
          <w:szCs w:val="24"/>
          <w:highlight w:val="none"/>
          <w:u w:val="none"/>
          <w:lang w:eastAsia="zh-CN"/>
        </w:rPr>
        <w:t>（</w:t>
      </w:r>
      <w:r>
        <w:rPr>
          <w:rFonts w:hint="eastAsia" w:ascii="宋体" w:hAnsi="宋体" w:eastAsia="宋体" w:cs="宋体"/>
          <w:b/>
          <w:color w:val="auto"/>
          <w:sz w:val="24"/>
          <w:szCs w:val="24"/>
          <w:highlight w:val="none"/>
          <w:u w:val="none"/>
          <w:lang w:val="en-US" w:eastAsia="zh-CN"/>
        </w:rPr>
        <w:t>3</w:t>
      </w:r>
      <w:r>
        <w:rPr>
          <w:rFonts w:hint="eastAsia" w:ascii="宋体" w:hAnsi="宋体" w:eastAsia="宋体" w:cs="宋体"/>
          <w:b/>
          <w:color w:val="auto"/>
          <w:sz w:val="24"/>
          <w:szCs w:val="24"/>
          <w:highlight w:val="none"/>
          <w:u w:val="none"/>
          <w:lang w:eastAsia="zh-CN"/>
        </w:rPr>
        <w:t>）</w:t>
      </w:r>
      <w:r>
        <w:rPr>
          <w:rFonts w:hint="eastAsia" w:ascii="宋体" w:hAnsi="宋体" w:eastAsia="宋体" w:cs="宋体"/>
          <w:b/>
          <w:color w:val="auto"/>
          <w:sz w:val="24"/>
          <w:szCs w:val="24"/>
          <w:highlight w:val="none"/>
          <w:u w:val="double"/>
          <w:lang w:eastAsia="zh-CN"/>
        </w:rPr>
        <w:t>比选申请人为制造商授权的代理商的，还应提供制造商授权书，否则取消其比选资格。制造商授权书格式如下：</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pStyle w:val="40"/>
        <w:spacing w:before="312" w:beforeLines="100" w:line="300" w:lineRule="auto"/>
        <w:jc w:val="center"/>
        <w:rPr>
          <w:rFonts w:hint="eastAsia" w:ascii="宋体" w:eastAsia="宋体"/>
          <w:b/>
          <w:color w:val="auto"/>
          <w:sz w:val="32"/>
          <w:szCs w:val="32"/>
          <w:highlight w:val="none"/>
          <w:lang w:eastAsia="zh-CN"/>
        </w:rPr>
      </w:pPr>
      <w:r>
        <w:rPr>
          <w:rFonts w:hint="eastAsia" w:ascii="宋体"/>
          <w:b/>
          <w:color w:val="auto"/>
          <w:sz w:val="32"/>
          <w:szCs w:val="32"/>
          <w:highlight w:val="none"/>
        </w:rPr>
        <w:t>制造商授权书</w:t>
      </w:r>
      <w:r>
        <w:rPr>
          <w:rFonts w:hint="eastAsia" w:ascii="宋体"/>
          <w:b/>
          <w:color w:val="auto"/>
          <w:sz w:val="32"/>
          <w:szCs w:val="32"/>
          <w:highlight w:val="none"/>
          <w:lang w:eastAsia="zh-CN"/>
        </w:rPr>
        <w:t>（格式）</w:t>
      </w:r>
    </w:p>
    <w:p>
      <w:pPr>
        <w:pStyle w:val="9"/>
        <w:spacing w:before="6"/>
        <w:rPr>
          <w:rFonts w:hint="eastAsia" w:ascii="宋体" w:hAnsi="宋体" w:eastAsia="宋体" w:cs="宋体"/>
          <w:sz w:val="28"/>
          <w:szCs w:val="28"/>
        </w:rPr>
      </w:pPr>
    </w:p>
    <w:p>
      <w:pPr>
        <w:pStyle w:val="40"/>
        <w:keepNext w:val="0"/>
        <w:keepLines w:val="0"/>
        <w:pageBreakBefore w:val="0"/>
        <w:widowControl w:val="0"/>
        <w:kinsoku/>
        <w:wordWrap/>
        <w:overflowPunct/>
        <w:topLinePunct w:val="0"/>
        <w:autoSpaceDE w:val="0"/>
        <w:autoSpaceDN w:val="0"/>
        <w:bidi w:val="0"/>
        <w:adjustRightInd/>
        <w:snapToGrid w:val="0"/>
        <w:spacing w:line="360" w:lineRule="auto"/>
        <w:textAlignment w:val="auto"/>
        <w:rPr>
          <w:rFonts w:hint="eastAsia" w:ascii="宋体"/>
          <w:color w:val="auto"/>
          <w:sz w:val="24"/>
          <w:highlight w:val="none"/>
          <w:u w:val="single"/>
        </w:rPr>
      </w:pPr>
      <w:r>
        <w:rPr>
          <w:rFonts w:hint="eastAsia" w:ascii="宋体"/>
          <w:color w:val="auto"/>
          <w:sz w:val="24"/>
          <w:highlight w:val="none"/>
        </w:rPr>
        <w:t>致：</w:t>
      </w:r>
      <w:r>
        <w:rPr>
          <w:rFonts w:hint="eastAsia" w:ascii="宋体"/>
          <w:color w:val="auto"/>
          <w:sz w:val="24"/>
          <w:highlight w:val="none"/>
          <w:u w:val="single"/>
        </w:rPr>
        <w:t xml:space="preserve"> </w:t>
      </w:r>
      <w:r>
        <w:rPr>
          <w:rFonts w:hint="eastAsia" w:ascii="宋体"/>
          <w:color w:val="auto"/>
          <w:sz w:val="24"/>
          <w:highlight w:val="none"/>
          <w:u w:val="single"/>
        </w:rPr>
        <w:tab/>
      </w:r>
      <w:r>
        <w:rPr>
          <w:rFonts w:hint="eastAsia" w:ascii="宋体"/>
          <w:color w:val="auto"/>
          <w:sz w:val="24"/>
          <w:highlight w:val="none"/>
          <w:u w:val="single"/>
          <w:lang w:val="en-US" w:eastAsia="zh-CN"/>
        </w:rPr>
        <w:t xml:space="preserve">     </w:t>
      </w:r>
      <w:r>
        <w:rPr>
          <w:rFonts w:hint="eastAsia" w:ascii="宋体"/>
          <w:color w:val="auto"/>
          <w:sz w:val="24"/>
          <w:highlight w:val="none"/>
          <w:u w:val="single"/>
        </w:rPr>
        <w:t>（</w:t>
      </w:r>
      <w:r>
        <w:rPr>
          <w:rFonts w:hint="eastAsia" w:ascii="宋体"/>
          <w:color w:val="auto"/>
          <w:sz w:val="24"/>
          <w:highlight w:val="none"/>
          <w:u w:val="single"/>
          <w:lang w:eastAsia="zh-CN"/>
        </w:rPr>
        <w:t>比选人</w:t>
      </w:r>
      <w:r>
        <w:rPr>
          <w:rFonts w:hint="eastAsia" w:ascii="宋体"/>
          <w:color w:val="auto"/>
          <w:sz w:val="24"/>
          <w:highlight w:val="none"/>
          <w:u w:val="single"/>
        </w:rPr>
        <w:t>）</w:t>
      </w:r>
    </w:p>
    <w:p>
      <w:pPr>
        <w:pStyle w:val="40"/>
        <w:keepNext w:val="0"/>
        <w:keepLines w:val="0"/>
        <w:pageBreakBefore w:val="0"/>
        <w:widowControl w:val="0"/>
        <w:kinsoku/>
        <w:wordWrap/>
        <w:overflowPunct/>
        <w:topLinePunct w:val="0"/>
        <w:autoSpaceDE w:val="0"/>
        <w:autoSpaceDN w:val="0"/>
        <w:bidi w:val="0"/>
        <w:adjustRightInd/>
        <w:snapToGrid w:val="0"/>
        <w:spacing w:line="360" w:lineRule="auto"/>
        <w:ind w:firstLine="480" w:firstLineChars="200"/>
        <w:textAlignment w:val="auto"/>
        <w:rPr>
          <w:rFonts w:hint="eastAsia" w:ascii="宋体"/>
          <w:color w:val="auto"/>
          <w:sz w:val="24"/>
          <w:highlight w:val="none"/>
        </w:rPr>
      </w:pPr>
      <w:r>
        <w:rPr>
          <w:rFonts w:hint="eastAsia" w:ascii="宋体"/>
          <w:color w:val="auto"/>
          <w:sz w:val="24"/>
          <w:highlight w:val="none"/>
        </w:rPr>
        <w:t>我</w:t>
      </w:r>
      <w:r>
        <w:rPr>
          <w:rFonts w:hint="eastAsia" w:ascii="宋体"/>
          <w:color w:val="auto"/>
          <w:sz w:val="24"/>
          <w:highlight w:val="none"/>
          <w:lang w:eastAsia="zh-CN"/>
        </w:rPr>
        <w:t>公司</w:t>
      </w:r>
      <w:r>
        <w:rPr>
          <w:rFonts w:hint="eastAsia" w:ascii="宋体"/>
          <w:color w:val="auto"/>
          <w:sz w:val="24"/>
          <w:highlight w:val="none"/>
          <w:u w:val="single"/>
        </w:rPr>
        <w:t xml:space="preserve"> </w:t>
      </w:r>
      <w:r>
        <w:rPr>
          <w:rFonts w:hint="eastAsia" w:ascii="宋体"/>
          <w:color w:val="auto"/>
          <w:sz w:val="24"/>
          <w:highlight w:val="none"/>
          <w:u w:val="single"/>
        </w:rPr>
        <w:tab/>
      </w:r>
      <w:r>
        <w:rPr>
          <w:rFonts w:hint="eastAsia" w:ascii="宋体"/>
          <w:color w:val="auto"/>
          <w:sz w:val="24"/>
          <w:highlight w:val="none"/>
          <w:u w:val="single"/>
        </w:rPr>
        <w:t>（制造商名称）</w:t>
      </w:r>
      <w:r>
        <w:rPr>
          <w:rFonts w:hint="eastAsia" w:ascii="宋体"/>
          <w:color w:val="auto"/>
          <w:sz w:val="24"/>
          <w:highlight w:val="none"/>
        </w:rPr>
        <w:t>是按</w:t>
      </w:r>
      <w:r>
        <w:rPr>
          <w:rFonts w:hint="eastAsia" w:ascii="宋体"/>
          <w:color w:val="auto"/>
          <w:sz w:val="24"/>
          <w:highlight w:val="none"/>
          <w:u w:val="single"/>
        </w:rPr>
        <w:t xml:space="preserve"> </w:t>
      </w:r>
      <w:r>
        <w:rPr>
          <w:rFonts w:hint="eastAsia" w:ascii="宋体"/>
          <w:color w:val="auto"/>
          <w:sz w:val="24"/>
          <w:highlight w:val="none"/>
          <w:u w:val="single"/>
        </w:rPr>
        <w:tab/>
      </w:r>
      <w:r>
        <w:rPr>
          <w:rFonts w:hint="eastAsia" w:ascii="宋体"/>
          <w:color w:val="auto"/>
          <w:sz w:val="24"/>
          <w:highlight w:val="none"/>
          <w:u w:val="single"/>
        </w:rPr>
        <w:t>（国家／地区名称）</w:t>
      </w:r>
      <w:r>
        <w:rPr>
          <w:rFonts w:hint="eastAsia" w:ascii="宋体"/>
          <w:color w:val="auto"/>
          <w:sz w:val="24"/>
          <w:highlight w:val="none"/>
        </w:rPr>
        <w:t>法律成立的一家制造商，主要营业地点设在</w:t>
      </w:r>
      <w:r>
        <w:rPr>
          <w:rFonts w:hint="eastAsia" w:ascii="宋体"/>
          <w:color w:val="auto"/>
          <w:sz w:val="24"/>
          <w:highlight w:val="none"/>
          <w:u w:val="single"/>
        </w:rPr>
        <w:t xml:space="preserve"> </w:t>
      </w:r>
      <w:r>
        <w:rPr>
          <w:rFonts w:hint="eastAsia" w:ascii="宋体"/>
          <w:color w:val="auto"/>
          <w:sz w:val="24"/>
          <w:highlight w:val="none"/>
          <w:u w:val="single"/>
        </w:rPr>
        <w:tab/>
      </w:r>
      <w:r>
        <w:rPr>
          <w:rFonts w:hint="eastAsia" w:ascii="宋体"/>
          <w:color w:val="auto"/>
          <w:sz w:val="24"/>
          <w:highlight w:val="none"/>
          <w:u w:val="single"/>
          <w:lang w:val="en-US" w:eastAsia="zh-CN"/>
        </w:rPr>
        <w:t xml:space="preserve">  </w:t>
      </w:r>
      <w:r>
        <w:rPr>
          <w:rFonts w:hint="eastAsia" w:ascii="宋体"/>
          <w:color w:val="auto"/>
          <w:sz w:val="24"/>
          <w:highlight w:val="none"/>
          <w:u w:val="single"/>
        </w:rPr>
        <w:t>（制造商地址）</w:t>
      </w:r>
      <w:r>
        <w:rPr>
          <w:rFonts w:hint="eastAsia" w:ascii="宋体"/>
          <w:color w:val="auto"/>
          <w:sz w:val="24"/>
          <w:highlight w:val="none"/>
          <w:lang w:eastAsia="zh-CN"/>
        </w:rPr>
        <w:t>。</w:t>
      </w:r>
      <w:r>
        <w:rPr>
          <w:rFonts w:hint="eastAsia" w:ascii="宋体"/>
          <w:color w:val="auto"/>
          <w:sz w:val="24"/>
          <w:highlight w:val="none"/>
        </w:rPr>
        <w:t>兹授权按</w:t>
      </w:r>
      <w:r>
        <w:rPr>
          <w:rFonts w:hint="eastAsia" w:ascii="宋体"/>
          <w:color w:val="auto"/>
          <w:sz w:val="24"/>
          <w:highlight w:val="none"/>
          <w:u w:val="single"/>
        </w:rPr>
        <w:t xml:space="preserve"> </w:t>
      </w:r>
      <w:r>
        <w:rPr>
          <w:rFonts w:hint="eastAsia" w:ascii="宋体"/>
          <w:color w:val="auto"/>
          <w:sz w:val="24"/>
          <w:highlight w:val="none"/>
          <w:u w:val="single"/>
        </w:rPr>
        <w:tab/>
      </w:r>
      <w:r>
        <w:rPr>
          <w:rFonts w:hint="eastAsia" w:ascii="宋体"/>
          <w:color w:val="auto"/>
          <w:sz w:val="24"/>
          <w:highlight w:val="none"/>
          <w:u w:val="single"/>
          <w:lang w:val="en-US" w:eastAsia="zh-CN"/>
        </w:rPr>
        <w:t xml:space="preserve">   </w:t>
      </w:r>
      <w:r>
        <w:rPr>
          <w:rFonts w:hint="eastAsia" w:ascii="宋体"/>
          <w:color w:val="auto"/>
          <w:sz w:val="24"/>
          <w:highlight w:val="none"/>
          <w:u w:val="single"/>
        </w:rPr>
        <w:t>（国家／地区名称）</w:t>
      </w:r>
      <w:r>
        <w:rPr>
          <w:rFonts w:hint="eastAsia" w:ascii="宋体"/>
          <w:color w:val="auto"/>
          <w:sz w:val="24"/>
          <w:highlight w:val="none"/>
        </w:rPr>
        <w:t>的法律正式成立的，主要营业地点设在</w:t>
      </w:r>
      <w:r>
        <w:rPr>
          <w:rFonts w:hint="eastAsia" w:ascii="宋体"/>
          <w:color w:val="auto"/>
          <w:sz w:val="24"/>
          <w:highlight w:val="none"/>
          <w:u w:val="single"/>
        </w:rPr>
        <w:t xml:space="preserve"> </w:t>
      </w:r>
      <w:r>
        <w:rPr>
          <w:rFonts w:hint="eastAsia" w:ascii="宋体"/>
          <w:color w:val="auto"/>
          <w:sz w:val="24"/>
          <w:highlight w:val="none"/>
          <w:u w:val="single"/>
        </w:rPr>
        <w:tab/>
      </w:r>
      <w:r>
        <w:rPr>
          <w:rFonts w:hint="eastAsia" w:ascii="宋体"/>
          <w:color w:val="auto"/>
          <w:sz w:val="24"/>
          <w:highlight w:val="none"/>
          <w:u w:val="single"/>
          <w:lang w:val="en-US" w:eastAsia="zh-CN"/>
        </w:rPr>
        <w:t xml:space="preserve">  </w:t>
      </w:r>
      <w:r>
        <w:rPr>
          <w:rFonts w:hint="eastAsia" w:ascii="宋体"/>
          <w:color w:val="auto"/>
          <w:sz w:val="24"/>
          <w:highlight w:val="none"/>
          <w:u w:val="single"/>
        </w:rPr>
        <w:t>（</w:t>
      </w:r>
      <w:r>
        <w:rPr>
          <w:rFonts w:hint="eastAsia" w:ascii="宋体"/>
          <w:color w:val="auto"/>
          <w:sz w:val="24"/>
          <w:highlight w:val="none"/>
          <w:u w:val="single"/>
          <w:lang w:eastAsia="zh-CN"/>
        </w:rPr>
        <w:t>比选申请人</w:t>
      </w:r>
      <w:r>
        <w:rPr>
          <w:rFonts w:hint="eastAsia" w:ascii="宋体"/>
          <w:color w:val="auto"/>
          <w:sz w:val="24"/>
          <w:highlight w:val="none"/>
          <w:u w:val="single"/>
        </w:rPr>
        <w:t>的单位地址）</w:t>
      </w:r>
      <w:r>
        <w:rPr>
          <w:rFonts w:hint="eastAsia" w:ascii="宋体"/>
          <w:color w:val="auto"/>
          <w:sz w:val="24"/>
          <w:highlight w:val="none"/>
        </w:rPr>
        <w:t>的</w:t>
      </w:r>
      <w:r>
        <w:rPr>
          <w:rFonts w:hint="eastAsia" w:ascii="宋体"/>
          <w:color w:val="auto"/>
          <w:sz w:val="24"/>
          <w:highlight w:val="none"/>
          <w:u w:val="single"/>
        </w:rPr>
        <w:t xml:space="preserve"> </w:t>
      </w:r>
      <w:r>
        <w:rPr>
          <w:rFonts w:hint="eastAsia" w:ascii="宋体"/>
          <w:color w:val="auto"/>
          <w:sz w:val="24"/>
          <w:highlight w:val="none"/>
          <w:u w:val="single"/>
          <w:lang w:val="en-US" w:eastAsia="zh-CN"/>
        </w:rPr>
        <w:t xml:space="preserve">     </w:t>
      </w:r>
      <w:r>
        <w:rPr>
          <w:rFonts w:hint="eastAsia" w:ascii="宋体"/>
          <w:color w:val="auto"/>
          <w:sz w:val="24"/>
          <w:highlight w:val="none"/>
          <w:u w:val="single"/>
        </w:rPr>
        <w:t>（</w:t>
      </w:r>
      <w:r>
        <w:rPr>
          <w:rFonts w:hint="eastAsia" w:ascii="宋体"/>
          <w:color w:val="auto"/>
          <w:sz w:val="24"/>
          <w:highlight w:val="none"/>
          <w:u w:val="single"/>
          <w:lang w:eastAsia="zh-CN"/>
        </w:rPr>
        <w:t>比选申请人</w:t>
      </w:r>
      <w:r>
        <w:rPr>
          <w:rFonts w:hint="eastAsia" w:ascii="宋体"/>
          <w:color w:val="auto"/>
          <w:sz w:val="24"/>
          <w:highlight w:val="none"/>
          <w:u w:val="single"/>
        </w:rPr>
        <w:t>名称）</w:t>
      </w:r>
      <w:r>
        <w:rPr>
          <w:rFonts w:hint="eastAsia" w:ascii="宋体"/>
          <w:color w:val="auto"/>
          <w:sz w:val="24"/>
          <w:highlight w:val="none"/>
        </w:rPr>
        <w:t>以我</w:t>
      </w:r>
      <w:r>
        <w:rPr>
          <w:rFonts w:hint="eastAsia" w:ascii="宋体"/>
          <w:color w:val="auto"/>
          <w:sz w:val="24"/>
          <w:highlight w:val="none"/>
          <w:lang w:eastAsia="zh-CN"/>
        </w:rPr>
        <w:t>公司</w:t>
      </w:r>
      <w:r>
        <w:rPr>
          <w:rFonts w:hint="eastAsia" w:ascii="宋体"/>
          <w:color w:val="auto"/>
          <w:sz w:val="24"/>
          <w:highlight w:val="none"/>
        </w:rPr>
        <w:t>制造的</w:t>
      </w:r>
      <w:r>
        <w:rPr>
          <w:rFonts w:hint="eastAsia" w:ascii="宋体"/>
          <w:color w:val="auto"/>
          <w:sz w:val="24"/>
          <w:highlight w:val="none"/>
          <w:u w:val="single"/>
        </w:rPr>
        <w:t xml:space="preserve"> </w:t>
      </w:r>
      <w:r>
        <w:rPr>
          <w:rFonts w:hint="eastAsia" w:ascii="宋体"/>
          <w:color w:val="auto"/>
          <w:sz w:val="24"/>
          <w:highlight w:val="none"/>
          <w:u w:val="single"/>
        </w:rPr>
        <w:tab/>
      </w:r>
      <w:r>
        <w:rPr>
          <w:rFonts w:hint="eastAsia" w:ascii="宋体"/>
          <w:color w:val="auto"/>
          <w:sz w:val="24"/>
          <w:highlight w:val="none"/>
          <w:u w:val="single"/>
          <w:lang w:val="en-US" w:eastAsia="zh-CN"/>
        </w:rPr>
        <w:t xml:space="preserve">      </w:t>
      </w:r>
      <w:r>
        <w:rPr>
          <w:rFonts w:hint="eastAsia" w:ascii="宋体"/>
          <w:color w:val="auto"/>
          <w:sz w:val="24"/>
          <w:highlight w:val="none"/>
          <w:u w:val="single"/>
        </w:rPr>
        <w:t>（设备名称）</w:t>
      </w:r>
      <w:r>
        <w:rPr>
          <w:rFonts w:hint="eastAsia" w:ascii="宋体"/>
          <w:color w:val="auto"/>
          <w:sz w:val="24"/>
          <w:highlight w:val="none"/>
        </w:rPr>
        <w:t>进行</w:t>
      </w:r>
      <w:r>
        <w:rPr>
          <w:rFonts w:hint="eastAsia" w:ascii="宋体"/>
          <w:color w:val="auto"/>
          <w:sz w:val="24"/>
          <w:highlight w:val="none"/>
          <w:u w:val="single"/>
        </w:rPr>
        <w:t xml:space="preserve"> </w:t>
      </w:r>
      <w:r>
        <w:rPr>
          <w:rFonts w:hint="eastAsia" w:ascii="宋体"/>
          <w:color w:val="auto"/>
          <w:sz w:val="24"/>
          <w:highlight w:val="none"/>
          <w:u w:val="single"/>
        </w:rPr>
        <w:tab/>
      </w:r>
      <w:r>
        <w:rPr>
          <w:rFonts w:hint="eastAsia" w:ascii="宋体"/>
          <w:color w:val="auto"/>
          <w:sz w:val="24"/>
          <w:highlight w:val="none"/>
          <w:u w:val="single"/>
          <w:lang w:val="en-US" w:eastAsia="zh-CN"/>
        </w:rPr>
        <w:t xml:space="preserve">         </w:t>
      </w:r>
      <w:r>
        <w:rPr>
          <w:rFonts w:hint="eastAsia" w:ascii="宋体"/>
          <w:color w:val="auto"/>
          <w:sz w:val="24"/>
          <w:highlight w:val="none"/>
          <w:u w:val="single"/>
        </w:rPr>
        <w:t>（项目名称）</w:t>
      </w:r>
      <w:r>
        <w:rPr>
          <w:rFonts w:hint="eastAsia" w:ascii="宋体"/>
          <w:color w:val="auto"/>
          <w:sz w:val="24"/>
          <w:highlight w:val="none"/>
          <w:lang w:eastAsia="zh-CN"/>
        </w:rPr>
        <w:t>比选</w:t>
      </w:r>
      <w:r>
        <w:rPr>
          <w:rFonts w:hint="eastAsia" w:ascii="宋体"/>
          <w:color w:val="auto"/>
          <w:sz w:val="24"/>
          <w:highlight w:val="none"/>
        </w:rPr>
        <w:t>活动。我</w:t>
      </w:r>
      <w:r>
        <w:rPr>
          <w:rFonts w:hint="eastAsia" w:ascii="宋体"/>
          <w:color w:val="auto"/>
          <w:sz w:val="24"/>
          <w:highlight w:val="none"/>
          <w:lang w:eastAsia="zh-CN"/>
        </w:rPr>
        <w:t>公司</w:t>
      </w:r>
      <w:r>
        <w:rPr>
          <w:rFonts w:hint="eastAsia" w:ascii="宋体"/>
          <w:color w:val="auto"/>
          <w:sz w:val="24"/>
          <w:highlight w:val="none"/>
        </w:rPr>
        <w:t>同意按照中</w:t>
      </w:r>
      <w:r>
        <w:rPr>
          <w:rFonts w:hint="eastAsia" w:ascii="宋体"/>
          <w:color w:val="auto"/>
          <w:sz w:val="24"/>
          <w:highlight w:val="none"/>
          <w:lang w:eastAsia="zh-CN"/>
        </w:rPr>
        <w:t>选</w:t>
      </w:r>
      <w:r>
        <w:rPr>
          <w:rFonts w:hint="eastAsia" w:ascii="宋体"/>
          <w:color w:val="auto"/>
          <w:sz w:val="24"/>
          <w:highlight w:val="none"/>
        </w:rPr>
        <w:t>合同供货，并对产品质量承担责任。授权期限：</w:t>
      </w:r>
      <w:r>
        <w:rPr>
          <w:rFonts w:hint="eastAsia" w:ascii="宋体"/>
          <w:color w:val="auto"/>
          <w:sz w:val="24"/>
          <w:highlight w:val="none"/>
          <w:u w:val="single"/>
          <w:lang w:val="en-US" w:eastAsia="zh-CN"/>
        </w:rPr>
        <w:t xml:space="preserve">             </w:t>
      </w:r>
      <w:r>
        <w:rPr>
          <w:rFonts w:hint="eastAsia" w:ascii="宋体"/>
          <w:color w:val="auto"/>
          <w:sz w:val="24"/>
          <w:highlight w:val="none"/>
        </w:rPr>
        <w:t>。</w:t>
      </w:r>
    </w:p>
    <w:p>
      <w:pPr>
        <w:pStyle w:val="9"/>
        <w:rPr>
          <w:rFonts w:hint="eastAsia" w:ascii="宋体" w:hAnsi="宋体" w:eastAsia="宋体" w:cs="宋体"/>
          <w:b w:val="0"/>
          <w:bCs w:val="0"/>
          <w:sz w:val="24"/>
          <w:szCs w:val="24"/>
        </w:rPr>
      </w:pPr>
    </w:p>
    <w:p>
      <w:pPr>
        <w:pStyle w:val="9"/>
        <w:rPr>
          <w:rFonts w:hint="eastAsia" w:ascii="宋体" w:hAnsi="宋体" w:eastAsia="宋体" w:cs="宋体"/>
          <w:b w:val="0"/>
          <w:bCs w:val="0"/>
          <w:sz w:val="24"/>
          <w:szCs w:val="24"/>
        </w:rPr>
      </w:pPr>
    </w:p>
    <w:p>
      <w:pPr>
        <w:pStyle w:val="9"/>
        <w:spacing w:before="10"/>
        <w:rPr>
          <w:rFonts w:hint="eastAsia" w:ascii="宋体" w:hAnsi="宋体" w:eastAsia="宋体" w:cs="宋体"/>
          <w:b w:val="0"/>
          <w:bCs w:val="0"/>
          <w:sz w:val="24"/>
          <w:szCs w:val="24"/>
        </w:rPr>
      </w:pPr>
    </w:p>
    <w:p>
      <w:pPr>
        <w:pStyle w:val="9"/>
        <w:tabs>
          <w:tab w:val="left" w:pos="3340"/>
          <w:tab w:val="left" w:pos="4812"/>
          <w:tab w:val="left" w:pos="7872"/>
        </w:tabs>
        <w:spacing w:before="78"/>
        <w:ind w:left="400"/>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比选申请人</w:t>
      </w:r>
      <w:r>
        <w:rPr>
          <w:rFonts w:hint="eastAsia" w:ascii="宋体" w:hAnsi="宋体" w:eastAsia="宋体" w:cs="宋体"/>
          <w:b w:val="0"/>
          <w:bCs w:val="0"/>
          <w:sz w:val="24"/>
          <w:szCs w:val="24"/>
        </w:rPr>
        <w:t>名</w:t>
      </w:r>
      <w:r>
        <w:rPr>
          <w:rFonts w:hint="eastAsia" w:ascii="宋体" w:hAnsi="宋体" w:eastAsia="宋体" w:cs="宋体"/>
          <w:b w:val="0"/>
          <w:bCs w:val="0"/>
          <w:spacing w:val="-3"/>
          <w:sz w:val="24"/>
          <w:szCs w:val="24"/>
        </w:rPr>
        <w:t>称</w:t>
      </w:r>
      <w:r>
        <w:rPr>
          <w:rFonts w:hint="eastAsia" w:ascii="宋体" w:hAnsi="宋体" w:eastAsia="宋体" w:cs="宋体"/>
          <w:b w:val="0"/>
          <w:bCs w:val="0"/>
          <w:sz w:val="24"/>
          <w:szCs w:val="24"/>
        </w:rPr>
        <w:t>：</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rPr>
        <w:tab/>
      </w:r>
      <w:r>
        <w:rPr>
          <w:rFonts w:hint="eastAsia" w:ascii="宋体" w:hAnsi="宋体" w:eastAsia="宋体" w:cs="宋体"/>
          <w:b w:val="0"/>
          <w:bCs w:val="0"/>
          <w:sz w:val="24"/>
          <w:szCs w:val="24"/>
        </w:rPr>
        <w:t>（</w:t>
      </w:r>
      <w:r>
        <w:rPr>
          <w:rFonts w:hint="eastAsia" w:ascii="宋体" w:hAnsi="宋体" w:eastAsia="宋体" w:cs="宋体"/>
          <w:b w:val="0"/>
          <w:bCs w:val="0"/>
          <w:spacing w:val="-3"/>
          <w:sz w:val="24"/>
          <w:szCs w:val="24"/>
        </w:rPr>
        <w:t>盖</w:t>
      </w:r>
      <w:r>
        <w:rPr>
          <w:rFonts w:hint="eastAsia" w:ascii="宋体" w:hAnsi="宋体" w:eastAsia="宋体" w:cs="宋体"/>
          <w:b w:val="0"/>
          <w:bCs w:val="0"/>
          <w:sz w:val="24"/>
          <w:szCs w:val="24"/>
        </w:rPr>
        <w:t>单</w:t>
      </w:r>
      <w:r>
        <w:rPr>
          <w:rFonts w:hint="eastAsia" w:ascii="宋体" w:hAnsi="宋体" w:eastAsia="宋体" w:cs="宋体"/>
          <w:b w:val="0"/>
          <w:bCs w:val="0"/>
          <w:spacing w:val="-3"/>
          <w:sz w:val="24"/>
          <w:szCs w:val="24"/>
        </w:rPr>
        <w:t>位</w:t>
      </w:r>
      <w:r>
        <w:rPr>
          <w:rFonts w:hint="eastAsia" w:ascii="宋体" w:hAnsi="宋体" w:eastAsia="宋体" w:cs="宋体"/>
          <w:b w:val="0"/>
          <w:bCs w:val="0"/>
          <w:sz w:val="24"/>
          <w:szCs w:val="24"/>
        </w:rPr>
        <w:t>章）</w:t>
      </w:r>
      <w:r>
        <w:rPr>
          <w:rFonts w:hint="eastAsia" w:ascii="宋体" w:hAnsi="宋体" w:eastAsia="宋体" w:cs="宋体"/>
          <w:b w:val="0"/>
          <w:bCs w:val="0"/>
          <w:sz w:val="24"/>
          <w:szCs w:val="24"/>
        </w:rPr>
        <w:tab/>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pacing w:val="-3"/>
          <w:sz w:val="24"/>
          <w:szCs w:val="24"/>
        </w:rPr>
        <w:t>制造</w:t>
      </w:r>
      <w:r>
        <w:rPr>
          <w:rFonts w:hint="eastAsia" w:ascii="宋体" w:hAnsi="宋体" w:eastAsia="宋体" w:cs="宋体"/>
          <w:b w:val="0"/>
          <w:bCs w:val="0"/>
          <w:sz w:val="24"/>
          <w:szCs w:val="24"/>
        </w:rPr>
        <w:t>商名</w:t>
      </w:r>
      <w:r>
        <w:rPr>
          <w:rFonts w:hint="eastAsia" w:ascii="宋体" w:hAnsi="宋体" w:eastAsia="宋体" w:cs="宋体"/>
          <w:b w:val="0"/>
          <w:bCs w:val="0"/>
          <w:spacing w:val="-3"/>
          <w:sz w:val="24"/>
          <w:szCs w:val="24"/>
        </w:rPr>
        <w:t>称</w:t>
      </w:r>
      <w:r>
        <w:rPr>
          <w:rFonts w:hint="eastAsia" w:ascii="宋体" w:hAnsi="宋体" w:eastAsia="宋体" w:cs="宋体"/>
          <w:b w:val="0"/>
          <w:bCs w:val="0"/>
          <w:sz w:val="24"/>
          <w:szCs w:val="24"/>
        </w:rPr>
        <w:t>：</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rPr>
        <w:tab/>
      </w:r>
      <w:r>
        <w:rPr>
          <w:rFonts w:hint="eastAsia" w:ascii="宋体" w:hAnsi="宋体" w:eastAsia="宋体" w:cs="宋体"/>
          <w:b w:val="0"/>
          <w:bCs w:val="0"/>
          <w:sz w:val="24"/>
          <w:szCs w:val="24"/>
        </w:rPr>
        <w:t>（盖单位章）</w:t>
      </w:r>
    </w:p>
    <w:p>
      <w:pPr>
        <w:pStyle w:val="9"/>
        <w:tabs>
          <w:tab w:val="left" w:pos="4650"/>
          <w:tab w:val="left" w:pos="9058"/>
        </w:tabs>
        <w:spacing w:before="170"/>
        <w:ind w:left="400"/>
        <w:rPr>
          <w:rFonts w:hint="eastAsia" w:ascii="宋体" w:hAnsi="宋体" w:eastAsia="宋体" w:cs="宋体"/>
          <w:b w:val="0"/>
          <w:bCs w:val="0"/>
          <w:sz w:val="24"/>
          <w:szCs w:val="24"/>
        </w:rPr>
      </w:pPr>
      <w:r>
        <w:rPr>
          <w:rFonts w:hint="eastAsia" w:ascii="宋体" w:hAnsi="宋体" w:eastAsia="宋体" w:cs="宋体"/>
          <w:b w:val="0"/>
          <w:bCs w:val="0"/>
          <w:sz w:val="24"/>
          <w:szCs w:val="24"/>
        </w:rPr>
        <w:t>签字</w:t>
      </w:r>
      <w:r>
        <w:rPr>
          <w:rFonts w:hint="eastAsia" w:ascii="宋体" w:hAnsi="宋体" w:eastAsia="宋体" w:cs="宋体"/>
          <w:b w:val="0"/>
          <w:bCs w:val="0"/>
          <w:spacing w:val="-3"/>
          <w:sz w:val="24"/>
          <w:szCs w:val="24"/>
        </w:rPr>
        <w:t>人</w:t>
      </w:r>
      <w:r>
        <w:rPr>
          <w:rFonts w:hint="eastAsia" w:ascii="宋体" w:hAnsi="宋体" w:eastAsia="宋体" w:cs="宋体"/>
          <w:b w:val="0"/>
          <w:bCs w:val="0"/>
          <w:sz w:val="24"/>
          <w:szCs w:val="24"/>
        </w:rPr>
        <w:t>职</w:t>
      </w:r>
      <w:r>
        <w:rPr>
          <w:rFonts w:hint="eastAsia" w:ascii="宋体" w:hAnsi="宋体" w:eastAsia="宋体" w:cs="宋体"/>
          <w:b w:val="0"/>
          <w:bCs w:val="0"/>
          <w:spacing w:val="-3"/>
          <w:sz w:val="24"/>
          <w:szCs w:val="24"/>
        </w:rPr>
        <w:t>务</w:t>
      </w:r>
      <w:r>
        <w:rPr>
          <w:rFonts w:hint="eastAsia" w:ascii="宋体" w:hAnsi="宋体" w:eastAsia="宋体" w:cs="宋体"/>
          <w:b w:val="0"/>
          <w:bCs w:val="0"/>
          <w:sz w:val="24"/>
          <w:szCs w:val="24"/>
        </w:rPr>
        <w:t>：</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rPr>
        <w:tab/>
      </w: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spacing w:val="-3"/>
          <w:sz w:val="24"/>
          <w:szCs w:val="24"/>
        </w:rPr>
        <w:t>签字</w:t>
      </w:r>
      <w:r>
        <w:rPr>
          <w:rFonts w:hint="eastAsia" w:ascii="宋体" w:hAnsi="宋体" w:eastAsia="宋体" w:cs="宋体"/>
          <w:b w:val="0"/>
          <w:bCs w:val="0"/>
          <w:sz w:val="24"/>
          <w:szCs w:val="24"/>
        </w:rPr>
        <w:t>人职</w:t>
      </w:r>
      <w:r>
        <w:rPr>
          <w:rFonts w:hint="eastAsia" w:ascii="宋体" w:hAnsi="宋体" w:eastAsia="宋体" w:cs="宋体"/>
          <w:b w:val="0"/>
          <w:bCs w:val="0"/>
          <w:spacing w:val="-3"/>
          <w:sz w:val="24"/>
          <w:szCs w:val="24"/>
        </w:rPr>
        <w:t>务</w:t>
      </w:r>
      <w:r>
        <w:rPr>
          <w:rFonts w:hint="eastAsia" w:ascii="宋体" w:hAnsi="宋体" w:eastAsia="宋体" w:cs="宋体"/>
          <w:b w:val="0"/>
          <w:bCs w:val="0"/>
          <w:sz w:val="24"/>
          <w:szCs w:val="24"/>
        </w:rPr>
        <w:t>：</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rPr>
        <w:tab/>
      </w:r>
    </w:p>
    <w:p>
      <w:pPr>
        <w:pStyle w:val="9"/>
        <w:tabs>
          <w:tab w:val="left" w:pos="4650"/>
          <w:tab w:val="left" w:pos="9058"/>
        </w:tabs>
        <w:spacing w:before="173"/>
        <w:ind w:left="400"/>
        <w:rPr>
          <w:rFonts w:hint="eastAsia" w:ascii="宋体" w:hAnsi="宋体" w:eastAsia="宋体" w:cs="宋体"/>
          <w:b w:val="0"/>
          <w:bCs w:val="0"/>
          <w:sz w:val="24"/>
          <w:szCs w:val="24"/>
        </w:rPr>
      </w:pPr>
      <w:r>
        <w:rPr>
          <w:rFonts w:hint="eastAsia" w:ascii="宋体" w:hAnsi="宋体" w:eastAsia="宋体" w:cs="宋体"/>
          <w:b w:val="0"/>
          <w:bCs w:val="0"/>
          <w:sz w:val="24"/>
          <w:szCs w:val="24"/>
        </w:rPr>
        <w:t>签字</w:t>
      </w:r>
      <w:r>
        <w:rPr>
          <w:rFonts w:hint="eastAsia" w:ascii="宋体" w:hAnsi="宋体" w:eastAsia="宋体" w:cs="宋体"/>
          <w:b w:val="0"/>
          <w:bCs w:val="0"/>
          <w:spacing w:val="-3"/>
          <w:sz w:val="24"/>
          <w:szCs w:val="24"/>
        </w:rPr>
        <w:t>人</w:t>
      </w:r>
      <w:r>
        <w:rPr>
          <w:rFonts w:hint="eastAsia" w:ascii="宋体" w:hAnsi="宋体" w:eastAsia="宋体" w:cs="宋体"/>
          <w:b w:val="0"/>
          <w:bCs w:val="0"/>
          <w:sz w:val="24"/>
          <w:szCs w:val="24"/>
        </w:rPr>
        <w:t>姓</w:t>
      </w:r>
      <w:r>
        <w:rPr>
          <w:rFonts w:hint="eastAsia" w:ascii="宋体" w:hAnsi="宋体" w:eastAsia="宋体" w:cs="宋体"/>
          <w:b w:val="0"/>
          <w:bCs w:val="0"/>
          <w:spacing w:val="-3"/>
          <w:sz w:val="24"/>
          <w:szCs w:val="24"/>
        </w:rPr>
        <w:t>名</w:t>
      </w:r>
      <w:r>
        <w:rPr>
          <w:rFonts w:hint="eastAsia" w:ascii="宋体" w:hAnsi="宋体" w:eastAsia="宋体" w:cs="宋体"/>
          <w:b w:val="0"/>
          <w:bCs w:val="0"/>
          <w:sz w:val="24"/>
          <w:szCs w:val="24"/>
        </w:rPr>
        <w:t>：</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rPr>
        <w:tab/>
      </w: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spacing w:val="-3"/>
          <w:sz w:val="24"/>
          <w:szCs w:val="24"/>
        </w:rPr>
        <w:t>签字</w:t>
      </w:r>
      <w:r>
        <w:rPr>
          <w:rFonts w:hint="eastAsia" w:ascii="宋体" w:hAnsi="宋体" w:eastAsia="宋体" w:cs="宋体"/>
          <w:b w:val="0"/>
          <w:bCs w:val="0"/>
          <w:sz w:val="24"/>
          <w:szCs w:val="24"/>
        </w:rPr>
        <w:t>人姓</w:t>
      </w:r>
      <w:r>
        <w:rPr>
          <w:rFonts w:hint="eastAsia" w:ascii="宋体" w:hAnsi="宋体" w:eastAsia="宋体" w:cs="宋体"/>
          <w:b w:val="0"/>
          <w:bCs w:val="0"/>
          <w:spacing w:val="-3"/>
          <w:sz w:val="24"/>
          <w:szCs w:val="24"/>
        </w:rPr>
        <w:t>名</w:t>
      </w:r>
      <w:r>
        <w:rPr>
          <w:rFonts w:hint="eastAsia" w:ascii="宋体" w:hAnsi="宋体" w:eastAsia="宋体" w:cs="宋体"/>
          <w:b w:val="0"/>
          <w:bCs w:val="0"/>
          <w:sz w:val="24"/>
          <w:szCs w:val="24"/>
        </w:rPr>
        <w:t>：</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u w:val="single"/>
        </w:rPr>
        <w:tab/>
      </w:r>
    </w:p>
    <w:p>
      <w:pPr>
        <w:spacing w:after="0"/>
        <w:rPr>
          <w:rFonts w:ascii="Times New Roman" w:eastAsia="Times New Roman"/>
        </w:rPr>
        <w:sectPr>
          <w:footerReference r:id="rId3" w:type="default"/>
          <w:pgSz w:w="12240" w:h="15840"/>
          <w:pgMar w:top="1500" w:right="1100" w:bottom="1120" w:left="1400" w:header="0" w:footer="841" w:gutter="0"/>
          <w:pgNumType w:fmt="decimal"/>
          <w:cols w:space="720" w:num="1"/>
        </w:sectPr>
      </w:pP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1-2.类似货物业绩情况汇总表</w:t>
      </w:r>
    </w:p>
    <w:p>
      <w:pPr>
        <w:rPr>
          <w:rFonts w:hint="eastAsia" w:ascii="宋体" w:hAnsi="宋体" w:eastAsia="宋体" w:cs="宋体"/>
          <w:color w:val="auto"/>
          <w:sz w:val="24"/>
          <w:szCs w:val="24"/>
          <w:highlight w:val="none"/>
          <w:lang w:val="en-US" w:eastAsia="zh-CN"/>
        </w:rPr>
      </w:pPr>
    </w:p>
    <w:p>
      <w:pPr>
        <w:rPr>
          <w:rFonts w:hint="eastAsia" w:ascii="宋体" w:hAnsi="宋体" w:eastAsia="宋体" w:cs="宋体"/>
          <w:color w:val="auto"/>
          <w:sz w:val="24"/>
          <w:szCs w:val="24"/>
          <w:highlight w:val="none"/>
          <w:lang w:val="en-US" w:eastAsia="zh-CN"/>
        </w:rPr>
      </w:pPr>
    </w:p>
    <w:p>
      <w:pPr>
        <w:pStyle w:val="1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类似货物业绩情况汇总表</w:t>
      </w:r>
    </w:p>
    <w:tbl>
      <w:tblPr>
        <w:tblStyle w:val="19"/>
        <w:tblW w:w="100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noWrap w:val="0"/>
            <w:vAlign w:val="top"/>
          </w:tcPr>
          <w:p>
            <w:pPr>
              <w:spacing w:line="380" w:lineRule="exact"/>
              <w:rPr>
                <w:rFonts w:hint="eastAsia" w:ascii="宋体" w:hAnsi="宋体" w:eastAsia="宋体" w:cs="宋体"/>
                <w:color w:val="auto"/>
                <w:sz w:val="24"/>
                <w:szCs w:val="24"/>
              </w:rPr>
            </w:pPr>
            <w:r>
              <w:rPr>
                <w:rFonts w:hint="eastAsia" w:ascii="宋体" w:hAnsi="宋体" w:eastAsia="宋体" w:cs="宋体"/>
                <w:color w:val="auto"/>
                <w:sz w:val="24"/>
                <w:szCs w:val="24"/>
              </w:rPr>
              <w:t>用户名称和地址</w:t>
            </w:r>
          </w:p>
        </w:tc>
        <w:tc>
          <w:tcPr>
            <w:tcW w:w="2299" w:type="dxa"/>
            <w:noWrap w:val="0"/>
            <w:vAlign w:val="top"/>
          </w:tcPr>
          <w:p>
            <w:pPr>
              <w:spacing w:line="380" w:lineRule="exact"/>
              <w:rPr>
                <w:rFonts w:hint="eastAsia" w:ascii="宋体" w:hAnsi="宋体" w:eastAsia="宋体" w:cs="宋体"/>
                <w:color w:val="auto"/>
                <w:sz w:val="24"/>
                <w:szCs w:val="24"/>
              </w:rPr>
            </w:pPr>
            <w:r>
              <w:rPr>
                <w:rFonts w:hint="eastAsia" w:ascii="宋体" w:hAnsi="宋体" w:eastAsia="宋体" w:cs="宋体"/>
                <w:color w:val="auto"/>
                <w:sz w:val="24"/>
                <w:szCs w:val="24"/>
              </w:rPr>
              <w:t>销售货物名称、规格</w:t>
            </w:r>
          </w:p>
        </w:tc>
        <w:tc>
          <w:tcPr>
            <w:tcW w:w="1045" w:type="dxa"/>
            <w:noWrap w:val="0"/>
            <w:vAlign w:val="top"/>
          </w:tcPr>
          <w:p>
            <w:pPr>
              <w:spacing w:line="380" w:lineRule="exact"/>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463" w:type="dxa"/>
            <w:noWrap w:val="0"/>
            <w:vAlign w:val="top"/>
          </w:tcPr>
          <w:p>
            <w:pPr>
              <w:spacing w:line="380" w:lineRule="exact"/>
              <w:rPr>
                <w:rFonts w:hint="eastAsia" w:ascii="宋体" w:hAnsi="宋体" w:eastAsia="宋体" w:cs="宋体"/>
                <w:color w:val="auto"/>
                <w:sz w:val="24"/>
                <w:szCs w:val="24"/>
              </w:rPr>
            </w:pPr>
            <w:r>
              <w:rPr>
                <w:rFonts w:hint="eastAsia" w:ascii="宋体" w:hAnsi="宋体" w:eastAsia="宋体" w:cs="宋体"/>
                <w:color w:val="auto"/>
                <w:sz w:val="24"/>
                <w:szCs w:val="24"/>
              </w:rPr>
              <w:t>交货日期</w:t>
            </w:r>
          </w:p>
        </w:tc>
        <w:tc>
          <w:tcPr>
            <w:tcW w:w="1404" w:type="dxa"/>
            <w:noWrap w:val="0"/>
            <w:vAlign w:val="top"/>
          </w:tcPr>
          <w:p>
            <w:pPr>
              <w:spacing w:line="380" w:lineRule="exac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用户</w:t>
            </w:r>
            <w:r>
              <w:rPr>
                <w:rFonts w:hint="eastAsia" w:ascii="宋体" w:hAnsi="宋体" w:eastAsia="宋体" w:cs="宋体"/>
                <w:color w:val="auto"/>
                <w:sz w:val="24"/>
                <w:szCs w:val="24"/>
              </w:rPr>
              <w:t>联系人/电话</w:t>
            </w:r>
          </w:p>
        </w:tc>
        <w:tc>
          <w:tcPr>
            <w:tcW w:w="1404" w:type="dxa"/>
            <w:noWrap w:val="0"/>
            <w:vAlign w:val="top"/>
          </w:tcPr>
          <w:p>
            <w:pPr>
              <w:spacing w:line="380" w:lineRule="exact"/>
              <w:rPr>
                <w:rFonts w:hint="eastAsia" w:ascii="宋体" w:hAnsi="宋体" w:eastAsia="宋体" w:cs="宋体"/>
                <w:color w:val="auto"/>
                <w:sz w:val="24"/>
                <w:szCs w:val="24"/>
              </w:rPr>
            </w:pPr>
            <w:r>
              <w:rPr>
                <w:rFonts w:hint="eastAsia" w:ascii="宋体" w:hAnsi="宋体" w:eastAsia="宋体" w:cs="宋体"/>
                <w:color w:val="auto"/>
                <w:sz w:val="24"/>
                <w:szCs w:val="24"/>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noWrap w:val="0"/>
            <w:vAlign w:val="top"/>
          </w:tcPr>
          <w:p>
            <w:pPr>
              <w:spacing w:line="380" w:lineRule="exact"/>
              <w:rPr>
                <w:rFonts w:hint="eastAsia" w:ascii="宋体" w:hAnsi="宋体" w:eastAsia="宋体" w:cs="宋体"/>
                <w:color w:val="auto"/>
                <w:sz w:val="24"/>
                <w:szCs w:val="24"/>
              </w:rPr>
            </w:pPr>
          </w:p>
        </w:tc>
        <w:tc>
          <w:tcPr>
            <w:tcW w:w="2299" w:type="dxa"/>
            <w:noWrap w:val="0"/>
            <w:vAlign w:val="top"/>
          </w:tcPr>
          <w:p>
            <w:pPr>
              <w:spacing w:line="380" w:lineRule="exact"/>
              <w:rPr>
                <w:rFonts w:hint="eastAsia" w:ascii="宋体" w:hAnsi="宋体" w:eastAsia="宋体" w:cs="宋体"/>
                <w:color w:val="auto"/>
                <w:sz w:val="24"/>
                <w:szCs w:val="24"/>
              </w:rPr>
            </w:pPr>
          </w:p>
        </w:tc>
        <w:tc>
          <w:tcPr>
            <w:tcW w:w="1045" w:type="dxa"/>
            <w:noWrap w:val="0"/>
            <w:vAlign w:val="top"/>
          </w:tcPr>
          <w:p>
            <w:pPr>
              <w:spacing w:line="380" w:lineRule="exact"/>
              <w:rPr>
                <w:rFonts w:hint="eastAsia" w:ascii="宋体" w:hAnsi="宋体" w:eastAsia="宋体" w:cs="宋体"/>
                <w:color w:val="auto"/>
                <w:sz w:val="24"/>
                <w:szCs w:val="24"/>
              </w:rPr>
            </w:pPr>
          </w:p>
        </w:tc>
        <w:tc>
          <w:tcPr>
            <w:tcW w:w="1463" w:type="dxa"/>
            <w:noWrap w:val="0"/>
            <w:vAlign w:val="top"/>
          </w:tcPr>
          <w:p>
            <w:pPr>
              <w:spacing w:line="380" w:lineRule="exact"/>
              <w:rPr>
                <w:rFonts w:hint="eastAsia" w:ascii="宋体" w:hAnsi="宋体" w:eastAsia="宋体" w:cs="宋体"/>
                <w:color w:val="auto"/>
                <w:sz w:val="24"/>
                <w:szCs w:val="24"/>
              </w:rPr>
            </w:pPr>
          </w:p>
        </w:tc>
        <w:tc>
          <w:tcPr>
            <w:tcW w:w="1404" w:type="dxa"/>
            <w:noWrap w:val="0"/>
            <w:vAlign w:val="top"/>
          </w:tcPr>
          <w:p>
            <w:pPr>
              <w:spacing w:line="380" w:lineRule="exact"/>
              <w:rPr>
                <w:rFonts w:hint="eastAsia" w:ascii="宋体" w:hAnsi="宋体" w:eastAsia="宋体" w:cs="宋体"/>
                <w:color w:val="auto"/>
                <w:sz w:val="24"/>
                <w:szCs w:val="24"/>
              </w:rPr>
            </w:pPr>
          </w:p>
        </w:tc>
        <w:tc>
          <w:tcPr>
            <w:tcW w:w="1404" w:type="dxa"/>
            <w:noWrap w:val="0"/>
            <w:vAlign w:val="top"/>
          </w:tcPr>
          <w:p>
            <w:pPr>
              <w:spacing w:line="380" w:lineRule="exact"/>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noWrap w:val="0"/>
            <w:vAlign w:val="top"/>
          </w:tcPr>
          <w:p>
            <w:pPr>
              <w:spacing w:line="380" w:lineRule="exact"/>
              <w:rPr>
                <w:rFonts w:hint="eastAsia" w:ascii="宋体" w:hAnsi="宋体" w:eastAsia="宋体" w:cs="宋体"/>
                <w:color w:val="auto"/>
                <w:sz w:val="24"/>
                <w:szCs w:val="24"/>
              </w:rPr>
            </w:pPr>
          </w:p>
        </w:tc>
        <w:tc>
          <w:tcPr>
            <w:tcW w:w="2299" w:type="dxa"/>
            <w:noWrap w:val="0"/>
            <w:vAlign w:val="top"/>
          </w:tcPr>
          <w:p>
            <w:pPr>
              <w:spacing w:line="380" w:lineRule="exact"/>
              <w:rPr>
                <w:rFonts w:hint="eastAsia" w:ascii="宋体" w:hAnsi="宋体" w:eastAsia="宋体" w:cs="宋体"/>
                <w:color w:val="auto"/>
                <w:sz w:val="24"/>
                <w:szCs w:val="24"/>
              </w:rPr>
            </w:pPr>
          </w:p>
        </w:tc>
        <w:tc>
          <w:tcPr>
            <w:tcW w:w="1045" w:type="dxa"/>
            <w:noWrap w:val="0"/>
            <w:vAlign w:val="top"/>
          </w:tcPr>
          <w:p>
            <w:pPr>
              <w:spacing w:line="380" w:lineRule="exact"/>
              <w:rPr>
                <w:rFonts w:hint="eastAsia" w:ascii="宋体" w:hAnsi="宋体" w:eastAsia="宋体" w:cs="宋体"/>
                <w:color w:val="auto"/>
                <w:sz w:val="24"/>
                <w:szCs w:val="24"/>
              </w:rPr>
            </w:pPr>
          </w:p>
        </w:tc>
        <w:tc>
          <w:tcPr>
            <w:tcW w:w="1463" w:type="dxa"/>
            <w:noWrap w:val="0"/>
            <w:vAlign w:val="top"/>
          </w:tcPr>
          <w:p>
            <w:pPr>
              <w:spacing w:line="380" w:lineRule="exact"/>
              <w:rPr>
                <w:rFonts w:hint="eastAsia" w:ascii="宋体" w:hAnsi="宋体" w:eastAsia="宋体" w:cs="宋体"/>
                <w:color w:val="auto"/>
                <w:sz w:val="24"/>
                <w:szCs w:val="24"/>
              </w:rPr>
            </w:pPr>
          </w:p>
        </w:tc>
        <w:tc>
          <w:tcPr>
            <w:tcW w:w="1404" w:type="dxa"/>
            <w:noWrap w:val="0"/>
            <w:vAlign w:val="top"/>
          </w:tcPr>
          <w:p>
            <w:pPr>
              <w:spacing w:line="380" w:lineRule="exact"/>
              <w:rPr>
                <w:rFonts w:hint="eastAsia" w:ascii="宋体" w:hAnsi="宋体" w:eastAsia="宋体" w:cs="宋体"/>
                <w:color w:val="auto"/>
                <w:sz w:val="24"/>
                <w:szCs w:val="24"/>
              </w:rPr>
            </w:pPr>
          </w:p>
        </w:tc>
        <w:tc>
          <w:tcPr>
            <w:tcW w:w="1404" w:type="dxa"/>
            <w:noWrap w:val="0"/>
            <w:vAlign w:val="top"/>
          </w:tcPr>
          <w:p>
            <w:pPr>
              <w:spacing w:line="380" w:lineRule="exact"/>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noWrap w:val="0"/>
            <w:vAlign w:val="top"/>
          </w:tcPr>
          <w:p>
            <w:pPr>
              <w:spacing w:line="380" w:lineRule="exact"/>
              <w:rPr>
                <w:rFonts w:hint="eastAsia" w:ascii="宋体" w:hAnsi="宋体" w:eastAsia="宋体" w:cs="宋体"/>
                <w:color w:val="auto"/>
                <w:sz w:val="24"/>
                <w:szCs w:val="24"/>
              </w:rPr>
            </w:pPr>
          </w:p>
        </w:tc>
        <w:tc>
          <w:tcPr>
            <w:tcW w:w="2299" w:type="dxa"/>
            <w:noWrap w:val="0"/>
            <w:vAlign w:val="top"/>
          </w:tcPr>
          <w:p>
            <w:pPr>
              <w:spacing w:line="380" w:lineRule="exact"/>
              <w:rPr>
                <w:rFonts w:hint="eastAsia" w:ascii="宋体" w:hAnsi="宋体" w:eastAsia="宋体" w:cs="宋体"/>
                <w:color w:val="auto"/>
                <w:sz w:val="24"/>
                <w:szCs w:val="24"/>
              </w:rPr>
            </w:pPr>
          </w:p>
        </w:tc>
        <w:tc>
          <w:tcPr>
            <w:tcW w:w="1045" w:type="dxa"/>
            <w:noWrap w:val="0"/>
            <w:vAlign w:val="top"/>
          </w:tcPr>
          <w:p>
            <w:pPr>
              <w:spacing w:line="380" w:lineRule="exact"/>
              <w:rPr>
                <w:rFonts w:hint="eastAsia" w:ascii="宋体" w:hAnsi="宋体" w:eastAsia="宋体" w:cs="宋体"/>
                <w:color w:val="auto"/>
                <w:sz w:val="24"/>
                <w:szCs w:val="24"/>
              </w:rPr>
            </w:pPr>
          </w:p>
        </w:tc>
        <w:tc>
          <w:tcPr>
            <w:tcW w:w="1463" w:type="dxa"/>
            <w:noWrap w:val="0"/>
            <w:vAlign w:val="top"/>
          </w:tcPr>
          <w:p>
            <w:pPr>
              <w:spacing w:line="380" w:lineRule="exact"/>
              <w:rPr>
                <w:rFonts w:hint="eastAsia" w:ascii="宋体" w:hAnsi="宋体" w:eastAsia="宋体" w:cs="宋体"/>
                <w:color w:val="auto"/>
                <w:sz w:val="24"/>
                <w:szCs w:val="24"/>
              </w:rPr>
            </w:pPr>
          </w:p>
        </w:tc>
        <w:tc>
          <w:tcPr>
            <w:tcW w:w="1404" w:type="dxa"/>
            <w:noWrap w:val="0"/>
            <w:vAlign w:val="top"/>
          </w:tcPr>
          <w:p>
            <w:pPr>
              <w:spacing w:line="380" w:lineRule="exact"/>
              <w:rPr>
                <w:rFonts w:hint="eastAsia" w:ascii="宋体" w:hAnsi="宋体" w:eastAsia="宋体" w:cs="宋体"/>
                <w:color w:val="auto"/>
                <w:sz w:val="24"/>
                <w:szCs w:val="24"/>
              </w:rPr>
            </w:pPr>
          </w:p>
        </w:tc>
        <w:tc>
          <w:tcPr>
            <w:tcW w:w="1404" w:type="dxa"/>
            <w:noWrap w:val="0"/>
            <w:vAlign w:val="top"/>
          </w:tcPr>
          <w:p>
            <w:pPr>
              <w:spacing w:line="380" w:lineRule="exact"/>
              <w:rPr>
                <w:rFonts w:hint="eastAsia" w:ascii="宋体" w:hAnsi="宋体" w:eastAsia="宋体" w:cs="宋体"/>
                <w:color w:val="auto"/>
                <w:sz w:val="24"/>
                <w:szCs w:val="24"/>
              </w:rPr>
            </w:pPr>
          </w:p>
        </w:tc>
      </w:tr>
    </w:tbl>
    <w:p>
      <w:pPr>
        <w:rPr>
          <w:rFonts w:hint="eastAsia" w:ascii="宋体" w:hAnsi="宋体" w:eastAsia="宋体" w:cs="宋体"/>
          <w:color w:val="auto"/>
          <w:sz w:val="24"/>
          <w:szCs w:val="24"/>
        </w:rPr>
      </w:pPr>
    </w:p>
    <w:p>
      <w:pPr>
        <w:pStyle w:val="7"/>
        <w:spacing w:line="360" w:lineRule="auto"/>
        <w:ind w:firstLine="3360" w:firstLineChars="1400"/>
        <w:rPr>
          <w:rFonts w:hint="eastAsia" w:ascii="宋体" w:hAnsi="宋体" w:eastAsia="宋体" w:cs="宋体"/>
          <w:color w:val="auto"/>
          <w:sz w:val="24"/>
          <w:szCs w:val="24"/>
        </w:rPr>
      </w:pPr>
    </w:p>
    <w:p>
      <w:pPr>
        <w:pStyle w:val="7"/>
        <w:spacing w:line="360" w:lineRule="auto"/>
        <w:ind w:firstLine="4080" w:firstLineChars="1700"/>
        <w:rPr>
          <w:rFonts w:hint="eastAsia" w:ascii="宋体" w:hAnsi="宋体" w:eastAsia="宋体" w:cs="宋体"/>
          <w:color w:val="auto"/>
          <w:sz w:val="24"/>
          <w:szCs w:val="24"/>
        </w:rPr>
      </w:pPr>
      <w:r>
        <w:rPr>
          <w:rFonts w:hint="eastAsia" w:ascii="宋体" w:hAnsi="宋体" w:eastAsia="宋体" w:cs="宋体"/>
          <w:color w:val="auto"/>
          <w:sz w:val="24"/>
          <w:szCs w:val="24"/>
        </w:rPr>
        <w:t>投标人：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(盖单位公章)</w:t>
      </w:r>
    </w:p>
    <w:p>
      <w:pPr>
        <w:pStyle w:val="7"/>
        <w:spacing w:line="360" w:lineRule="auto"/>
        <w:ind w:firstLine="0"/>
        <w:jc w:val="right"/>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r>
        <w:rPr>
          <w:rFonts w:hint="eastAsia" w:ascii="宋体" w:hAnsi="宋体" w:eastAsia="宋体" w:cs="宋体"/>
          <w:b/>
          <w:color w:val="auto"/>
          <w:sz w:val="24"/>
          <w:szCs w:val="24"/>
          <w:u w:val="double"/>
          <w:lang w:val="en-US" w:eastAsia="zh-CN"/>
        </w:rPr>
        <w:t>类似货物业绩证明材料应附上业绩合同复印件、合同款正式发票复印件（任一笔合同款均可）并加盖单位公章，业绩时间以业绩合同签订之日为准。</w:t>
      </w:r>
    </w:p>
    <w:p>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1-3.授权委托书</w:t>
      </w:r>
      <w:r>
        <w:rPr>
          <w:rFonts w:hint="eastAsia" w:ascii="宋体"/>
          <w:b/>
          <w:color w:val="auto"/>
          <w:sz w:val="24"/>
          <w:szCs w:val="24"/>
          <w:highlight w:val="none"/>
          <w:lang w:eastAsia="zh-CN"/>
        </w:rPr>
        <w:t>（如有）</w:t>
      </w:r>
    </w:p>
    <w:p>
      <w:pPr>
        <w:pStyle w:val="1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7"/>
        <w:shd w:val="clear" w:color="auto" w:fill="FFFFFF"/>
        <w:spacing w:before="0" w:beforeAutospacing="0" w:after="0" w:afterAutospacing="0" w:line="560" w:lineRule="atLeast"/>
        <w:ind w:firstLine="640"/>
        <w:rPr>
          <w:color w:val="auto"/>
          <w:highlight w:val="none"/>
          <w:shd w:val="clear" w:color="auto" w:fill="FFFFFF"/>
        </w:rPr>
      </w:pPr>
    </w:p>
    <w:p>
      <w:pPr>
        <w:pStyle w:val="1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麒麟山公园电瓶观光车采购</w:t>
      </w:r>
      <w:r>
        <w:rPr>
          <w:rFonts w:hint="eastAsia"/>
          <w:color w:val="auto"/>
          <w:highlight w:val="none"/>
        </w:rPr>
        <w:t>比选活动。代理人在比选过程中所签署的一切文件和处理与之相关的一切事务，我公司均予以承认。</w:t>
      </w:r>
    </w:p>
    <w:p>
      <w:pPr>
        <w:pStyle w:val="17"/>
        <w:spacing w:before="0" w:beforeAutospacing="0" w:after="0" w:afterAutospacing="0" w:line="480" w:lineRule="auto"/>
        <w:ind w:firstLine="640"/>
        <w:jc w:val="both"/>
        <w:rPr>
          <w:color w:val="auto"/>
          <w:highlight w:val="none"/>
        </w:rPr>
      </w:pPr>
      <w:r>
        <w:rPr>
          <w:rFonts w:hint="eastAsia"/>
          <w:color w:val="auto"/>
          <w:highlight w:val="none"/>
        </w:rPr>
        <w:t> </w:t>
      </w:r>
    </w:p>
    <w:p>
      <w:pPr>
        <w:pStyle w:val="1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7"/>
        <w:shd w:val="clear" w:color="auto" w:fill="FFFFFF"/>
        <w:spacing w:before="0" w:beforeAutospacing="0" w:after="0" w:afterAutospacing="0" w:line="560" w:lineRule="atLeast"/>
        <w:ind w:right="474"/>
        <w:jc w:val="right"/>
        <w:rPr>
          <w:color w:val="auto"/>
          <w:highlight w:val="none"/>
          <w:shd w:val="clear" w:color="auto" w:fill="FFFFFF"/>
        </w:rPr>
      </w:pPr>
    </w:p>
    <w:p>
      <w:pPr>
        <w:pStyle w:val="17"/>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4" w:type="default"/>
          <w:footerReference r:id="rId5" w:type="default"/>
          <w:pgSz w:w="11906" w:h="16838"/>
          <w:pgMar w:top="1440" w:right="1080" w:bottom="1440" w:left="1080" w:header="851" w:footer="992" w:gutter="0"/>
          <w:pgNumType w:fmt="decimal"/>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宋体" w:hAnsi="宋体" w:eastAsia="宋体" w:cs="宋体"/>
          <w:b/>
          <w:color w:val="auto"/>
          <w:sz w:val="24"/>
          <w:szCs w:val="24"/>
          <w:highlight w:val="none"/>
          <w:lang w:val="en-US" w:eastAsia="zh-CN"/>
        </w:rPr>
      </w:pPr>
    </w:p>
    <w:p>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1-4.报价函</w:t>
      </w:r>
    </w:p>
    <w:p>
      <w:pPr>
        <w:jc w:val="cente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报价函</w:t>
      </w:r>
    </w:p>
    <w:p>
      <w:pPr>
        <w:pStyle w:val="17"/>
        <w:shd w:val="clear" w:color="auto" w:fill="FFFFFF"/>
        <w:spacing w:beforeLines="50" w:beforeAutospacing="0" w:afterLines="50" w:afterAutospacing="0" w:line="580" w:lineRule="atLeast"/>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比选项目名称：麒麟山公园</w:t>
      </w:r>
      <w:r>
        <w:rPr>
          <w:rFonts w:hint="eastAsia" w:cs="宋体"/>
          <w:i w:val="0"/>
          <w:iCs w:val="0"/>
          <w:color w:val="000000"/>
          <w:kern w:val="0"/>
          <w:sz w:val="24"/>
          <w:szCs w:val="24"/>
          <w:u w:val="none"/>
          <w:lang w:val="en-US" w:eastAsia="zh-CN" w:bidi="ar"/>
        </w:rPr>
        <w:t>电瓶观光车</w:t>
      </w:r>
      <w:r>
        <w:rPr>
          <w:rFonts w:hint="eastAsia" w:ascii="宋体" w:hAnsi="宋体" w:eastAsia="宋体" w:cs="宋体"/>
          <w:i w:val="0"/>
          <w:iCs w:val="0"/>
          <w:color w:val="000000"/>
          <w:kern w:val="0"/>
          <w:sz w:val="24"/>
          <w:szCs w:val="24"/>
          <w:u w:val="none"/>
          <w:lang w:val="en-US" w:eastAsia="zh-CN" w:bidi="ar"/>
        </w:rPr>
        <w:t>采购</w:t>
      </w:r>
    </w:p>
    <w:tbl>
      <w:tblPr>
        <w:tblStyle w:val="19"/>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5"/>
        <w:gridCol w:w="2293"/>
        <w:gridCol w:w="1942"/>
        <w:gridCol w:w="848"/>
        <w:gridCol w:w="936"/>
        <w:gridCol w:w="1057"/>
        <w:gridCol w:w="2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名称</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规格/功能</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含税单价（元）</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 （元）</w:t>
            </w: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电瓶观光车</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5020*1490*2080mm</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5辆</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技术参数见附件1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锂电池（kwh）</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268AH</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5套</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eastAsia="zh-CN"/>
              </w:rPr>
              <w:t>选配项目。</w:t>
            </w:r>
            <w:r>
              <w:rPr>
                <w:rFonts w:hint="eastAsia" w:ascii="宋体" w:hAnsi="宋体" w:eastAsia="宋体" w:cs="宋体"/>
                <w:i w:val="0"/>
                <w:iCs w:val="0"/>
                <w:color w:val="000000"/>
                <w:sz w:val="24"/>
                <w:szCs w:val="24"/>
                <w:u w:val="none"/>
                <w:lang w:val="en-US" w:eastAsia="zh-CN"/>
              </w:rPr>
              <w:t>电池类型：磷酸铁锂，</w:t>
            </w:r>
            <w:r>
              <w:rPr>
                <w:rFonts w:hint="eastAsia" w:ascii="宋体" w:hAnsi="宋体" w:eastAsia="宋体" w:cs="宋体"/>
                <w:i w:val="0"/>
                <w:iCs w:val="0"/>
                <w:color w:val="000000"/>
                <w:kern w:val="0"/>
                <w:sz w:val="24"/>
                <w:szCs w:val="24"/>
                <w:u w:val="none"/>
                <w:lang w:val="en-US" w:eastAsia="zh-CN" w:bidi="ar"/>
              </w:rPr>
              <w:t>在原车基础上增加电池容量到268AH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行车记录仪、倒车影像及车内视角监控</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常规</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5套</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4"/>
                <w:szCs w:val="24"/>
                <w:u w:val="none"/>
                <w:lang w:val="en-US" w:eastAsia="zh-CN" w:bidi="ar-SA"/>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eastAsia="zh-CN"/>
              </w:rPr>
              <w:t>选配项目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车厢尾部不锈钢行李框</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常规</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5套</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4"/>
                <w:szCs w:val="24"/>
                <w:u w:val="none"/>
                <w:lang w:val="en-US" w:eastAsia="zh-CN" w:bidi="ar-SA"/>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eastAsia="zh-CN"/>
              </w:rPr>
              <w:t>选配项目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电制动器</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防溜坡</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5套</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4"/>
                <w:szCs w:val="24"/>
                <w:u w:val="none"/>
                <w:lang w:val="en-US" w:eastAsia="zh-CN" w:bidi="ar-SA"/>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eastAsia="zh-CN"/>
              </w:rPr>
              <w:t>选配项目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6"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软风闭              （透明遮雨帘）</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根据车辆尺寸制作</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5套</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4"/>
                <w:szCs w:val="24"/>
                <w:u w:val="none"/>
                <w:lang w:val="en-US" w:eastAsia="zh-CN" w:bidi="ar-SA"/>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eastAsia="zh-CN"/>
              </w:rPr>
              <w:t>选配项目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w:t>
            </w:r>
          </w:p>
        </w:tc>
        <w:tc>
          <w:tcPr>
            <w:tcW w:w="2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lang w:val="en-US" w:eastAsia="zh-CN"/>
              </w:rPr>
            </w:pPr>
            <w:r>
              <w:rPr>
                <w:rFonts w:hint="eastAsia"/>
                <w:lang w:val="en-US" w:eastAsia="zh-CN"/>
              </w:rPr>
              <w:t>外观造型贴纸</w:t>
            </w:r>
            <w:bookmarkStart w:id="0" w:name="_GoBack"/>
            <w:bookmarkEnd w:id="0"/>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根据业主选图或要求厂家制作</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5套</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4"/>
                <w:szCs w:val="24"/>
                <w:u w:val="none"/>
                <w:lang w:val="en-US" w:eastAsia="zh-CN" w:bidi="ar-SA"/>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2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eastAsia="zh-CN"/>
              </w:rPr>
              <w:t>选配项目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6" w:hRule="atLeast"/>
        </w:trPr>
        <w:tc>
          <w:tcPr>
            <w:tcW w:w="47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sz w:val="24"/>
                <w:szCs w:val="24"/>
                <w:lang w:val="en-US" w:eastAsia="zh-CN"/>
              </w:rPr>
              <w:t>比选报价（含税）</w:t>
            </w:r>
          </w:p>
        </w:tc>
        <w:tc>
          <w:tcPr>
            <w:tcW w:w="51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大写金额：</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 xml:space="preserve">            </w:t>
            </w:r>
          </w:p>
          <w:p>
            <w:pPr>
              <w:pStyle w:val="9"/>
              <w:jc w:val="left"/>
              <w:rPr>
                <w:rFonts w:hint="eastAsia" w:ascii="宋体" w:hAnsi="宋体" w:eastAsia="宋体" w:cs="宋体"/>
                <w:b w:val="0"/>
                <w:bCs w:val="0"/>
                <w:sz w:val="24"/>
                <w:szCs w:val="24"/>
                <w:u w:val="single"/>
                <w:lang w:val="en-US" w:eastAsia="zh-CN"/>
              </w:rPr>
            </w:pPr>
            <w:r>
              <w:rPr>
                <w:rFonts w:hint="eastAsia" w:ascii="宋体" w:hAnsi="宋体" w:eastAsia="宋体" w:cs="宋体"/>
                <w:b w:val="0"/>
                <w:bCs w:val="0"/>
                <w:i w:val="0"/>
                <w:iCs w:val="0"/>
                <w:color w:val="000000"/>
                <w:sz w:val="24"/>
                <w:szCs w:val="24"/>
                <w:u w:val="none"/>
                <w:lang w:val="en-US" w:eastAsia="zh-CN"/>
              </w:rPr>
              <w:t>小写金额：</w:t>
            </w:r>
            <w:r>
              <w:rPr>
                <w:rFonts w:hint="eastAsia" w:ascii="宋体" w:hAnsi="宋体" w:eastAsia="宋体" w:cs="宋体"/>
                <w:b w:val="0"/>
                <w:bCs w:val="0"/>
                <w:i w:val="0"/>
                <w:iCs w:val="0"/>
                <w:color w:val="000000"/>
                <w:sz w:val="24"/>
                <w:szCs w:val="24"/>
                <w:u w:val="single"/>
                <w:lang w:val="en-US" w:eastAsia="zh-CN"/>
              </w:rPr>
              <w:t xml:space="preserve">           </w:t>
            </w:r>
          </w:p>
        </w:tc>
      </w:tr>
    </w:tbl>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jc w:val="both"/>
        <w:textAlignment w:val="auto"/>
        <w:rPr>
          <w:rFonts w:hint="eastAsia"/>
          <w:b/>
          <w:bCs/>
          <w:color w:val="auto"/>
          <w:sz w:val="24"/>
          <w:szCs w:val="24"/>
          <w:highlight w:val="none"/>
          <w:lang w:val="en-US" w:eastAsia="zh-CN"/>
        </w:rPr>
      </w:pPr>
      <w:r>
        <w:rPr>
          <w:rFonts w:hint="eastAsia"/>
          <w:b/>
          <w:bCs/>
          <w:color w:val="auto"/>
          <w:sz w:val="24"/>
          <w:szCs w:val="24"/>
          <w:highlight w:val="none"/>
          <w:lang w:val="en-US" w:eastAsia="zh-CN"/>
        </w:rPr>
        <w:t>注：</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①</w:t>
      </w:r>
      <w:r>
        <w:rPr>
          <w:rFonts w:hint="eastAsia" w:ascii="宋体" w:hAnsi="宋体" w:eastAsia="宋体" w:cs="宋体"/>
          <w:b/>
          <w:bCs/>
          <w:color w:val="auto"/>
          <w:sz w:val="24"/>
          <w:szCs w:val="24"/>
          <w:highlight w:val="none"/>
          <w:u w:val="double"/>
          <w:lang w:val="en-US" w:eastAsia="zh-CN"/>
        </w:rPr>
        <w:t>上述第2至</w:t>
      </w:r>
      <w:r>
        <w:rPr>
          <w:rFonts w:hint="eastAsia" w:cs="宋体"/>
          <w:b/>
          <w:bCs/>
          <w:color w:val="auto"/>
          <w:sz w:val="24"/>
          <w:szCs w:val="24"/>
          <w:highlight w:val="none"/>
          <w:u w:val="double"/>
          <w:lang w:val="en-US" w:eastAsia="zh-CN"/>
        </w:rPr>
        <w:t>7</w:t>
      </w:r>
      <w:r>
        <w:rPr>
          <w:rFonts w:hint="eastAsia" w:ascii="宋体" w:hAnsi="宋体" w:eastAsia="宋体" w:cs="宋体"/>
          <w:b/>
          <w:bCs/>
          <w:color w:val="auto"/>
          <w:sz w:val="24"/>
          <w:szCs w:val="24"/>
          <w:highlight w:val="none"/>
          <w:u w:val="double"/>
          <w:lang w:val="en-US" w:eastAsia="zh-CN"/>
        </w:rPr>
        <w:t>项为观光车选配项目，采购时由比选人自行选择配置。</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jc w:val="both"/>
        <w:textAlignment w:val="auto"/>
        <w:rPr>
          <w:rFonts w:hint="default"/>
          <w:b/>
          <w:bCs/>
          <w:color w:val="auto"/>
          <w:sz w:val="21"/>
          <w:szCs w:val="21"/>
          <w:highlight w:val="none"/>
          <w:lang w:val="en-US" w:eastAsia="zh-CN"/>
        </w:rPr>
      </w:pPr>
      <w:r>
        <w:rPr>
          <w:rFonts w:hint="eastAsia" w:ascii="宋体" w:hAnsi="宋体" w:eastAsia="宋体" w:cs="宋体"/>
          <w:b/>
          <w:bCs/>
          <w:color w:val="auto"/>
          <w:sz w:val="24"/>
          <w:szCs w:val="24"/>
          <w:highlight w:val="none"/>
          <w:lang w:val="en-US" w:eastAsia="zh-CN"/>
        </w:rPr>
        <w:t>②</w:t>
      </w:r>
      <w:r>
        <w:rPr>
          <w:rFonts w:hint="eastAsia" w:ascii="宋体" w:hAnsi="宋体" w:eastAsia="宋体" w:cs="宋体"/>
          <w:b/>
          <w:bCs/>
          <w:color w:val="auto"/>
          <w:sz w:val="24"/>
          <w:szCs w:val="24"/>
          <w:highlight w:val="none"/>
          <w:u w:val="double"/>
          <w:lang w:val="en-US" w:eastAsia="zh-CN"/>
        </w:rPr>
        <w:t>报价函清单中列入的费用（含观光车、选配项）须逐一报价，漏（缺）项的报价视为已经包括在比选报价中；对多报项及赠送项的价格不予核减，全部进入报价评议。</w:t>
      </w:r>
    </w:p>
    <w:p>
      <w:pPr>
        <w:pStyle w:val="1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pPr>
        <w:pStyle w:val="1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附件3：电瓶观光车采购合同</w:t>
      </w:r>
    </w:p>
    <w:p>
      <w:pPr>
        <w:spacing w:line="360" w:lineRule="auto"/>
        <w:jc w:val="center"/>
        <w:rPr>
          <w:rFonts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rPr>
        <w:t>电瓶观光车采购合同</w:t>
      </w:r>
    </w:p>
    <w:p>
      <w:pPr>
        <w:tabs>
          <w:tab w:val="left" w:pos="0"/>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甲方（购方）：                         </w:t>
      </w:r>
    </w:p>
    <w:p>
      <w:pPr>
        <w:tabs>
          <w:tab w:val="left" w:pos="0"/>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乙方（供方）：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依据《中华人民共和国民法典》及其他有关法律法规的规定，甲、乙双方在平等、自愿、协商一致的基础上，就电瓶观光车买卖的有关事宜，订立本合同。</w:t>
      </w:r>
    </w:p>
    <w:p>
      <w:pPr>
        <w:tabs>
          <w:tab w:val="left" w:pos="0"/>
        </w:tabs>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 xml:space="preserve">一、产品名称及价格  </w:t>
      </w:r>
      <w:r>
        <w:rPr>
          <w:rFonts w:hint="eastAsia" w:ascii="宋体" w:hAnsi="宋体" w:eastAsia="宋体" w:cs="宋体"/>
          <w:b/>
          <w:color w:val="auto"/>
          <w:sz w:val="24"/>
          <w:szCs w:val="24"/>
          <w:highlight w:val="none"/>
        </w:rPr>
        <w:t xml:space="preserve">                                                    </w:t>
      </w:r>
    </w:p>
    <w:tbl>
      <w:tblPr>
        <w:tblStyle w:val="19"/>
        <w:tblW w:w="9799" w:type="dxa"/>
        <w:tblInd w:w="-25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65"/>
        <w:gridCol w:w="1843"/>
        <w:gridCol w:w="1169"/>
        <w:gridCol w:w="1410"/>
        <w:gridCol w:w="934"/>
        <w:gridCol w:w="1376"/>
        <w:gridCol w:w="140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1" w:hRule="atLeast"/>
        </w:trPr>
        <w:tc>
          <w:tcPr>
            <w:tcW w:w="166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产品名称</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产品型号</w:t>
            </w:r>
          </w:p>
        </w:tc>
        <w:tc>
          <w:tcPr>
            <w:tcW w:w="1169"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1410"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颜 色</w:t>
            </w:r>
          </w:p>
        </w:tc>
        <w:tc>
          <w:tcPr>
            <w:tcW w:w="93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 量</w:t>
            </w:r>
          </w:p>
        </w:tc>
        <w:tc>
          <w:tcPr>
            <w:tcW w:w="1376"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单价（元）</w:t>
            </w:r>
          </w:p>
        </w:tc>
        <w:tc>
          <w:tcPr>
            <w:tcW w:w="140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金额（元）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5" w:hRule="atLeast"/>
        </w:trPr>
        <w:tc>
          <w:tcPr>
            <w:tcW w:w="1665" w:type="dxa"/>
            <w:tcBorders>
              <w:top w:val="single" w:color="auto" w:sz="4" w:space="0"/>
              <w:left w:val="single" w:color="auto" w:sz="4" w:space="0"/>
              <w:right w:val="single" w:color="auto" w:sz="4" w:space="0"/>
            </w:tcBorders>
            <w:noWrap w:val="0"/>
            <w:vAlign w:val="center"/>
          </w:tcPr>
          <w:p>
            <w:pPr>
              <w:spacing w:line="276" w:lineRule="auto"/>
              <w:jc w:val="center"/>
              <w:rPr>
                <w:rFonts w:hint="eastAsia" w:ascii="宋体" w:hAnsi="宋体" w:eastAsia="宋体" w:cs="宋体"/>
                <w:b/>
                <w:bCs/>
                <w:color w:val="auto"/>
                <w:kern w:val="0"/>
                <w:sz w:val="24"/>
                <w:szCs w:val="24"/>
                <w:highlight w:val="none"/>
                <w:lang w:bidi="ar"/>
              </w:rPr>
            </w:pPr>
            <w:r>
              <w:rPr>
                <w:rFonts w:hint="eastAsia" w:ascii="宋体" w:hAnsi="宋体" w:eastAsia="宋体" w:cs="宋体"/>
                <w:b/>
                <w:bCs/>
                <w:color w:val="auto"/>
                <w:kern w:val="0"/>
                <w:sz w:val="24"/>
                <w:szCs w:val="24"/>
                <w:highlight w:val="none"/>
                <w:lang w:bidi="ar"/>
              </w:rPr>
              <w:t>电瓶观光车</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b/>
                <w:color w:val="auto"/>
                <w:sz w:val="24"/>
                <w:szCs w:val="24"/>
                <w:highlight w:val="none"/>
              </w:rPr>
            </w:pPr>
          </w:p>
        </w:tc>
        <w:tc>
          <w:tcPr>
            <w:tcW w:w="1169"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辆</w:t>
            </w:r>
          </w:p>
        </w:tc>
        <w:tc>
          <w:tcPr>
            <w:tcW w:w="1410"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整车白</w:t>
            </w:r>
          </w:p>
        </w:tc>
        <w:tc>
          <w:tcPr>
            <w:tcW w:w="93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376"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p>
        </w:tc>
        <w:tc>
          <w:tcPr>
            <w:tcW w:w="1402"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3508" w:type="dxa"/>
            <w:gridSpan w:val="2"/>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物流运输费</w:t>
            </w:r>
          </w:p>
        </w:tc>
        <w:tc>
          <w:tcPr>
            <w:tcW w:w="6291" w:type="dxa"/>
            <w:gridSpan w:val="5"/>
            <w:tcBorders>
              <w:top w:val="single" w:color="auto" w:sz="4" w:space="0"/>
              <w:left w:val="single" w:color="auto" w:sz="4" w:space="0"/>
              <w:bottom w:val="single" w:color="auto" w:sz="4" w:space="0"/>
              <w:right w:val="single" w:color="auto" w:sz="4" w:space="0"/>
            </w:tcBorders>
            <w:noWrap w:val="0"/>
            <w:vAlign w:val="center"/>
          </w:tcPr>
          <w:p>
            <w:pPr>
              <w:spacing w:line="276" w:lineRule="auto"/>
              <w:ind w:left="714" w:firstLine="960" w:firstLine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由乙</w:t>
            </w:r>
            <w:r>
              <w:rPr>
                <w:rFonts w:hint="eastAsia" w:ascii="宋体" w:hAnsi="宋体" w:eastAsia="宋体" w:cs="宋体"/>
                <w:color w:val="auto"/>
                <w:sz w:val="24"/>
                <w:szCs w:val="24"/>
                <w:highlight w:val="none"/>
                <w:u w:val="single"/>
              </w:rPr>
              <w:t>方</w:t>
            </w:r>
            <w:r>
              <w:rPr>
                <w:rFonts w:hint="eastAsia" w:ascii="宋体" w:hAnsi="宋体" w:eastAsia="宋体" w:cs="宋体"/>
                <w:color w:val="auto"/>
                <w:sz w:val="24"/>
                <w:szCs w:val="24"/>
                <w:highlight w:val="none"/>
              </w:rPr>
              <w:t>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3508" w:type="dxa"/>
            <w:gridSpan w:val="2"/>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合同总价（含税含运费）</w:t>
            </w:r>
          </w:p>
        </w:tc>
        <w:tc>
          <w:tcPr>
            <w:tcW w:w="6291" w:type="dxa"/>
            <w:gridSpan w:val="5"/>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大写：人民币</w:t>
            </w:r>
            <w:r>
              <w:rPr>
                <w:rFonts w:hint="eastAsia" w:ascii="宋体" w:hAnsi="宋体" w:eastAsia="宋体" w:cs="宋体"/>
                <w:color w:val="auto"/>
                <w:sz w:val="24"/>
                <w:szCs w:val="24"/>
                <w:highlight w:val="none"/>
                <w:u w:val="single"/>
              </w:rPr>
              <w:t xml:space="preserve">                      整</w:t>
            </w:r>
            <w:r>
              <w:rPr>
                <w:rFonts w:hint="eastAsia" w:ascii="宋体" w:hAnsi="宋体" w:eastAsia="宋体" w:cs="宋体"/>
                <w:color w:val="auto"/>
                <w:sz w:val="24"/>
                <w:szCs w:val="24"/>
                <w:highlight w:val="none"/>
              </w:rPr>
              <w:t>（￥         元）</w:t>
            </w:r>
          </w:p>
        </w:tc>
      </w:tr>
    </w:tbl>
    <w:p>
      <w:pPr>
        <w:tabs>
          <w:tab w:val="left" w:pos="0"/>
        </w:tabs>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二、产品的交付说明</w:t>
      </w:r>
    </w:p>
    <w:tbl>
      <w:tblPr>
        <w:tblStyle w:val="19"/>
        <w:tblW w:w="9829" w:type="dxa"/>
        <w:tblInd w:w="-25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94"/>
        <w:gridCol w:w="1713"/>
        <w:gridCol w:w="1560"/>
        <w:gridCol w:w="2415"/>
        <w:gridCol w:w="1116"/>
        <w:gridCol w:w="15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交货时间</w:t>
            </w:r>
          </w:p>
        </w:tc>
        <w:tc>
          <w:tcPr>
            <w:tcW w:w="8335" w:type="dxa"/>
            <w:gridSpan w:val="5"/>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合同双方签订后，5个工作日内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交付地点</w:t>
            </w:r>
          </w:p>
        </w:tc>
        <w:tc>
          <w:tcPr>
            <w:tcW w:w="8335" w:type="dxa"/>
            <w:gridSpan w:val="5"/>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三明市三元区麒麟山公园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接货人</w:t>
            </w:r>
          </w:p>
        </w:tc>
        <w:tc>
          <w:tcPr>
            <w:tcW w:w="1713"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接货人电话</w:t>
            </w:r>
          </w:p>
        </w:tc>
        <w:tc>
          <w:tcPr>
            <w:tcW w:w="2415"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p>
        </w:tc>
        <w:tc>
          <w:tcPr>
            <w:tcW w:w="1116"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卸车</w:t>
            </w:r>
          </w:p>
        </w:tc>
        <w:tc>
          <w:tcPr>
            <w:tcW w:w="1531" w:type="dxa"/>
            <w:tcBorders>
              <w:top w:val="single" w:color="auto" w:sz="4" w:space="0"/>
              <w:left w:val="single" w:color="auto" w:sz="4" w:space="0"/>
              <w:bottom w:val="single" w:color="auto" w:sz="4" w:space="0"/>
              <w:right w:val="single" w:color="auto" w:sz="4" w:space="0"/>
            </w:tcBorders>
            <w:noWrap w:val="0"/>
            <w:vAlign w:val="center"/>
          </w:tcPr>
          <w:p>
            <w:pPr>
              <w:spacing w:line="27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乙方负责</w:t>
            </w:r>
          </w:p>
        </w:tc>
      </w:tr>
    </w:tbl>
    <w:p>
      <w:pPr>
        <w:tabs>
          <w:tab w:val="left" w:pos="0"/>
        </w:tabs>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三、货款支付方式</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（一）合同签订后，乙方开具增值税专用发票，甲方7个工作日内付清80%车款。</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（二）货到甲方指定交付地点，验收合格后，甲方7个工作日内付清余下15%车款。</w:t>
      </w:r>
    </w:p>
    <w:p>
      <w:pPr>
        <w:pStyle w:val="2"/>
        <w:ind w:left="0" w:leftChars="0"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（三）余下5%为质量保证金，质保期满一年后，车辆无质量问题，甲方一次性付款。</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（四）乙方收款信息：</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开户行账号：</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税  号：</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p>
    <w:p>
      <w:pPr>
        <w:tabs>
          <w:tab w:val="left" w:pos="0"/>
        </w:tabs>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四、发票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乙方提供增值税专用发票后，甲方进行付款</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增值税13%普通发票[   ]         增值税13%专用发票[ √  ]          </w:t>
      </w:r>
    </w:p>
    <w:tbl>
      <w:tblPr>
        <w:tblStyle w:val="19"/>
        <w:tblW w:w="9675" w:type="dxa"/>
        <w:tblInd w:w="-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14"/>
        <w:gridCol w:w="786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9675" w:type="dxa"/>
            <w:gridSpan w:val="2"/>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甲方开票信息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p>
        </w:tc>
        <w:tc>
          <w:tcPr>
            <w:tcW w:w="7861"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纳税人识别号</w:t>
            </w:r>
          </w:p>
        </w:tc>
        <w:tc>
          <w:tcPr>
            <w:tcW w:w="7861"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地址、电话</w:t>
            </w:r>
          </w:p>
        </w:tc>
        <w:tc>
          <w:tcPr>
            <w:tcW w:w="7861"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开户行及账号</w:t>
            </w:r>
          </w:p>
        </w:tc>
        <w:tc>
          <w:tcPr>
            <w:tcW w:w="7861" w:type="dxa"/>
            <w:tcBorders>
              <w:top w:val="single" w:color="auto" w:sz="4" w:space="0"/>
              <w:left w:val="single" w:color="auto" w:sz="4" w:space="0"/>
              <w:bottom w:val="single" w:color="auto" w:sz="4" w:space="0"/>
              <w:right w:val="single" w:color="auto" w:sz="4" w:space="0"/>
            </w:tcBorders>
            <w:noWrap w:val="0"/>
            <w:vAlign w:val="center"/>
          </w:tcPr>
          <w:p>
            <w:pPr>
              <w:spacing w:line="276" w:lineRule="auto"/>
              <w:jc w:val="center"/>
              <w:rPr>
                <w:rFonts w:hint="eastAsia" w:ascii="宋体" w:hAnsi="宋体" w:eastAsia="宋体" w:cs="宋体"/>
                <w:color w:val="auto"/>
                <w:sz w:val="24"/>
                <w:szCs w:val="24"/>
                <w:highlight w:val="none"/>
              </w:rPr>
            </w:pPr>
          </w:p>
        </w:tc>
      </w:tr>
    </w:tbl>
    <w:p>
      <w:pPr>
        <w:tabs>
          <w:tab w:val="left" w:pos="0"/>
        </w:tabs>
        <w:spacing w:line="360" w:lineRule="auto"/>
        <w:rPr>
          <w:rFonts w:hint="eastAsia" w:ascii="宋体" w:hAnsi="宋体" w:eastAsia="宋体" w:cs="宋体"/>
          <w:b/>
          <w:color w:val="auto"/>
          <w:sz w:val="24"/>
          <w:szCs w:val="24"/>
          <w:highlight w:val="none"/>
        </w:rPr>
      </w:pPr>
    </w:p>
    <w:p>
      <w:pPr>
        <w:tabs>
          <w:tab w:val="left" w:pos="0"/>
        </w:tabs>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五、甲方责任</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（一）按合同规定的要求及期限付款。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（二）应严格要按乙方的《产品使用说明书》来操作和保养车辆。</w:t>
      </w:r>
    </w:p>
    <w:p>
      <w:pPr>
        <w:tabs>
          <w:tab w:val="left" w:pos="0"/>
        </w:tabs>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六、乙方责任</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（一）乙方按时按质向甲方交付合国家机动车产品标准或行业标准，并符合出厂检验标准，符合安全驾驶和说明书载明的基本使用要求的产品。</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（二）为甲方提供免费培训材料，培训如何正确驾驶及维修保养车辆。</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（三）交付产品时，为甲方提供交车清单,《产品使用说明书》、《售后服务保修卡》、《合格证》和充电线、随车工具一套。</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整车关键零部件（蓄电池、电机等）质保壹年,电池质保叁年，易损件除外,(易损件指:刹车片、灯具、喇叭、轮胎、后视镜、碳刷、保险、橡胶制品等八类)，其中电瓶是因为与使用频率和维护保养有关，过放电或长期不充电等都会影响寿命，若存在电瓶自身质量问题，在一年内仍然免费包换,若因人为导致电瓶损坏（电瓶表面已经破损、电池连接线松动脱落导致短路），则要收取材料工本费，其它配件类别原理相同。保修期后乙方会继续提供终生服务，但需收取材料工本费。</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（五）后续一年内甲方若还需采购相同车辆，乙方不得以高于本合同约定的价款与甲方结算采购款。</w:t>
      </w:r>
    </w:p>
    <w:p>
      <w:pPr>
        <w:tabs>
          <w:tab w:val="left" w:pos="0"/>
        </w:tabs>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七、违约责任</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（一）如甲方既不能按合同规定要求支付货款，也没书面经双方协商一致,则乙方有权收回所售产品并要求甲方赔偿。</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（二）乙方不按时交付产品的，自延期之日起至实际交付日止，每延期一日以合同价款为基数支付甲方日万分之五的延期交付的违约金。延期交付产品超过1 个月的，甲方有权解除合同，并要求乙方按合同价款的30 %支付违约金。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甲方在使用乙方产品过程中，如因违规操作造成事故，或因保养不当而导致产品出现质量问题，乙方概不负责，但乙方可根据甲方要求，提供有偿服务；因不可抗力因素造成产品毁损、灭失或人身、财产损害的，乙方不承担任何责任。</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（四））若因乙方产品质量问题发生事故，由此产生的一切损失（包括但不限于对第三人的损害赔偿、对甲方造成的各项损失）均应由乙方无条件承担。甲方先行承担对第三方的损害赔偿后有权向乙方追偿。</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若乙方不能按时完成合同约定保养内容的，乙方应向甲方偿付不能服务合同款的10%的违约金。违约金不足以补偿损失的，甲方有权要求乙方赔偿损失；同时甲方有权决定是否立即解除本合同，甲方解除合同，乙方应无条件退还甲方已支付的所有费用，并按合同总价款20%向甲方支付违约金；</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（六）若乙方将本合同进行转包、分包，甲方有权单方面解除合同，乙方应无条件退还甲方已支付的所有费用，并按合同总价款20%向甲方支付违约金，给甲方造成的损失的，还应承担赔偿责任。</w:t>
      </w:r>
    </w:p>
    <w:p>
      <w:pPr>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八、争议处理</w:t>
      </w:r>
    </w:p>
    <w:p>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（一）一切因执行本合同所发生与本合同有关之争执，双方应通过友好协商解决。 </w:t>
      </w:r>
    </w:p>
    <w:p>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（二）如双方协商不能解决时应提交甲方所在地人民法院诉讼解决。</w:t>
      </w:r>
    </w:p>
    <w:p>
      <w:pPr>
        <w:tabs>
          <w:tab w:val="left" w:pos="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（三）本合同一式肆份，甲方执叁份，乙方执壹份, 双方签字盖章后即可生效。未尽事宜，双方可友好协商另签补充协议，与本合同具同等法律效力。</w:t>
      </w:r>
    </w:p>
    <w:p>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附件1：《电瓶观光车技术参数》</w:t>
      </w:r>
    </w:p>
    <w:p>
      <w:pPr>
        <w:pStyle w:val="2"/>
        <w:ind w:left="0" w:leftChars="0" w:firstLine="6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附件2：《电瓶观光车选配项目》</w:t>
      </w:r>
    </w:p>
    <w:p>
      <w:pPr>
        <w:pStyle w:val="2"/>
        <w:ind w:left="0" w:leftChars="0" w:firstLine="640"/>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乙方：（章）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签约代表：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签约代表： </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联系方式：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联系方式： </w:t>
      </w:r>
      <w:r>
        <w:rPr>
          <w:rFonts w:hint="eastAsia" w:ascii="宋体" w:hAnsi="宋体" w:eastAsia="宋体" w:cs="宋体"/>
          <w:color w:val="auto"/>
          <w:sz w:val="24"/>
          <w:szCs w:val="24"/>
          <w:highlight w:val="none"/>
          <w:u w:val="single"/>
        </w:rPr>
        <w:t xml:space="preserve">                   </w:t>
      </w:r>
    </w:p>
    <w:p>
      <w:pPr>
        <w:pStyle w:val="17"/>
        <w:shd w:val="clear" w:color="auto" w:fill="FFFFFF"/>
        <w:spacing w:before="0" w:beforeAutospacing="0" w:after="0" w:afterAutospacing="0" w:line="560" w:lineRule="atLeast"/>
        <w:ind w:right="474"/>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签约日期：2023年   月    日     签约日期：2023 年   月    日</w:t>
      </w:r>
    </w:p>
    <w:p>
      <w:pPr>
        <w:pStyle w:val="17"/>
        <w:shd w:val="clear" w:color="auto" w:fill="FFFFFF"/>
        <w:spacing w:before="0" w:beforeAutospacing="0" w:after="0" w:afterAutospacing="0" w:line="560" w:lineRule="atLeast"/>
        <w:ind w:right="474"/>
        <w:jc w:val="both"/>
        <w:rPr>
          <w:rFonts w:hint="eastAsia" w:ascii="宋体" w:hAnsi="宋体" w:eastAsia="宋体" w:cs="宋体"/>
          <w:color w:val="auto"/>
          <w:sz w:val="24"/>
          <w:szCs w:val="24"/>
          <w:highlight w:val="none"/>
          <w:lang w:val="en-US" w:eastAsia="zh-CN"/>
        </w:rPr>
      </w:pPr>
    </w:p>
    <w:p>
      <w:pPr>
        <w:pStyle w:val="17"/>
        <w:shd w:val="clear" w:color="auto" w:fill="FFFFFF"/>
        <w:spacing w:before="0" w:beforeAutospacing="0" w:after="0" w:afterAutospacing="0" w:line="560" w:lineRule="atLeast"/>
        <w:ind w:right="474"/>
        <w:jc w:val="both"/>
        <w:rPr>
          <w:rFonts w:hint="eastAsia" w:ascii="宋体" w:hAnsi="宋体" w:eastAsia="宋体" w:cs="宋体"/>
          <w:color w:val="auto"/>
          <w:sz w:val="24"/>
          <w:szCs w:val="24"/>
          <w:highlight w:val="none"/>
          <w:lang w:val="en-US" w:eastAsia="zh-CN"/>
        </w:rPr>
      </w:pPr>
    </w:p>
    <w:p>
      <w:pPr>
        <w:pStyle w:val="17"/>
        <w:shd w:val="clear" w:color="auto" w:fill="FFFFFF"/>
        <w:spacing w:before="0" w:beforeAutospacing="0" w:after="0" w:afterAutospacing="0" w:line="560" w:lineRule="atLeast"/>
        <w:ind w:right="474"/>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（注：合同附件在签订合同时根据中选响应情况另附，此处略。）</w:t>
      </w:r>
    </w:p>
    <w:sectPr>
      <w:headerReference r:id="rId6" w:type="default"/>
      <w:footerReference r:id="rId7"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lMTVmZTVjMTAzODcxOTZjNTRiNGYyYzI5Nzk5MGYifQ=="/>
  </w:docVars>
  <w:rsids>
    <w:rsidRoot w:val="0023528A"/>
    <w:rsid w:val="00005B24"/>
    <w:rsid w:val="00010139"/>
    <w:rsid w:val="00010232"/>
    <w:rsid w:val="00044C2A"/>
    <w:rsid w:val="000523C2"/>
    <w:rsid w:val="00056377"/>
    <w:rsid w:val="00076791"/>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72A20"/>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21E6342"/>
    <w:rsid w:val="022A6118"/>
    <w:rsid w:val="023E0E6C"/>
    <w:rsid w:val="026517EB"/>
    <w:rsid w:val="02935B81"/>
    <w:rsid w:val="02C76577"/>
    <w:rsid w:val="03704155"/>
    <w:rsid w:val="03D459D5"/>
    <w:rsid w:val="03F014FB"/>
    <w:rsid w:val="040F5693"/>
    <w:rsid w:val="041871BE"/>
    <w:rsid w:val="045A3333"/>
    <w:rsid w:val="048B68BE"/>
    <w:rsid w:val="04ED380D"/>
    <w:rsid w:val="052A0989"/>
    <w:rsid w:val="05663939"/>
    <w:rsid w:val="059400CE"/>
    <w:rsid w:val="05CB22BB"/>
    <w:rsid w:val="05D20B0D"/>
    <w:rsid w:val="066E1DCB"/>
    <w:rsid w:val="0686237C"/>
    <w:rsid w:val="06A541F0"/>
    <w:rsid w:val="07031B6C"/>
    <w:rsid w:val="074A53D1"/>
    <w:rsid w:val="07511370"/>
    <w:rsid w:val="0754600F"/>
    <w:rsid w:val="07EB10F5"/>
    <w:rsid w:val="083E084B"/>
    <w:rsid w:val="085728AF"/>
    <w:rsid w:val="085E65C9"/>
    <w:rsid w:val="086C0DBE"/>
    <w:rsid w:val="08872182"/>
    <w:rsid w:val="08D9696C"/>
    <w:rsid w:val="08E93645"/>
    <w:rsid w:val="090511BD"/>
    <w:rsid w:val="09542145"/>
    <w:rsid w:val="09583BF4"/>
    <w:rsid w:val="096A1FBA"/>
    <w:rsid w:val="09B446FC"/>
    <w:rsid w:val="09E2517C"/>
    <w:rsid w:val="0A043E1E"/>
    <w:rsid w:val="0A185591"/>
    <w:rsid w:val="0A305E02"/>
    <w:rsid w:val="0A4F4DA1"/>
    <w:rsid w:val="0A9C0642"/>
    <w:rsid w:val="0AA73876"/>
    <w:rsid w:val="0AC32B8A"/>
    <w:rsid w:val="0ACA48D4"/>
    <w:rsid w:val="0AFF2C5A"/>
    <w:rsid w:val="0B291CB1"/>
    <w:rsid w:val="0B3D39AE"/>
    <w:rsid w:val="0B532920"/>
    <w:rsid w:val="0B60187B"/>
    <w:rsid w:val="0B963927"/>
    <w:rsid w:val="0BE5379A"/>
    <w:rsid w:val="0C602E8E"/>
    <w:rsid w:val="0C9B273C"/>
    <w:rsid w:val="0CD617BA"/>
    <w:rsid w:val="0CEC1E7D"/>
    <w:rsid w:val="0DB074A5"/>
    <w:rsid w:val="0E0D10E0"/>
    <w:rsid w:val="0E4A75B0"/>
    <w:rsid w:val="0E4B355A"/>
    <w:rsid w:val="0EED009A"/>
    <w:rsid w:val="0F0715E2"/>
    <w:rsid w:val="0F875971"/>
    <w:rsid w:val="0F8A3934"/>
    <w:rsid w:val="0FF81034"/>
    <w:rsid w:val="101D08B5"/>
    <w:rsid w:val="10615B33"/>
    <w:rsid w:val="10780D3C"/>
    <w:rsid w:val="10857B8E"/>
    <w:rsid w:val="10874459"/>
    <w:rsid w:val="11056A8A"/>
    <w:rsid w:val="111156C1"/>
    <w:rsid w:val="11853D3E"/>
    <w:rsid w:val="11B570D6"/>
    <w:rsid w:val="11D50857"/>
    <w:rsid w:val="12170AB5"/>
    <w:rsid w:val="122E0BB8"/>
    <w:rsid w:val="1281092F"/>
    <w:rsid w:val="128A74D9"/>
    <w:rsid w:val="12B47BB8"/>
    <w:rsid w:val="12BA1418"/>
    <w:rsid w:val="12CB491A"/>
    <w:rsid w:val="13007405"/>
    <w:rsid w:val="13164460"/>
    <w:rsid w:val="137F4296"/>
    <w:rsid w:val="13A05904"/>
    <w:rsid w:val="13E63024"/>
    <w:rsid w:val="13EC051C"/>
    <w:rsid w:val="14481E7C"/>
    <w:rsid w:val="15494126"/>
    <w:rsid w:val="157601E9"/>
    <w:rsid w:val="15CC7688"/>
    <w:rsid w:val="15CD72AC"/>
    <w:rsid w:val="161E2DA8"/>
    <w:rsid w:val="16665843"/>
    <w:rsid w:val="168D2480"/>
    <w:rsid w:val="16E44C4A"/>
    <w:rsid w:val="16E774B2"/>
    <w:rsid w:val="16E9448F"/>
    <w:rsid w:val="172B1987"/>
    <w:rsid w:val="17350D9E"/>
    <w:rsid w:val="176E793C"/>
    <w:rsid w:val="17D57946"/>
    <w:rsid w:val="17D95BB8"/>
    <w:rsid w:val="17ED18D3"/>
    <w:rsid w:val="183D0F5D"/>
    <w:rsid w:val="185E4FF4"/>
    <w:rsid w:val="18641DA2"/>
    <w:rsid w:val="186C02C4"/>
    <w:rsid w:val="18954E2A"/>
    <w:rsid w:val="18D41847"/>
    <w:rsid w:val="19650358"/>
    <w:rsid w:val="1A045DC3"/>
    <w:rsid w:val="1BD85EAD"/>
    <w:rsid w:val="1C355BA8"/>
    <w:rsid w:val="1C420FD5"/>
    <w:rsid w:val="1C540E62"/>
    <w:rsid w:val="1CA86737"/>
    <w:rsid w:val="1CD37CCF"/>
    <w:rsid w:val="1CDB2579"/>
    <w:rsid w:val="1D7B3892"/>
    <w:rsid w:val="1D9F6FB2"/>
    <w:rsid w:val="1DA768DB"/>
    <w:rsid w:val="1DE30541"/>
    <w:rsid w:val="1DEB07C1"/>
    <w:rsid w:val="1E617AE2"/>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837B15"/>
    <w:rsid w:val="22996B94"/>
    <w:rsid w:val="229D303A"/>
    <w:rsid w:val="231150AD"/>
    <w:rsid w:val="23D408C6"/>
    <w:rsid w:val="23D715A7"/>
    <w:rsid w:val="23DC6E7B"/>
    <w:rsid w:val="2414668D"/>
    <w:rsid w:val="249146F7"/>
    <w:rsid w:val="24EC13C2"/>
    <w:rsid w:val="252C1E57"/>
    <w:rsid w:val="257B0F03"/>
    <w:rsid w:val="25A716A7"/>
    <w:rsid w:val="25CE327D"/>
    <w:rsid w:val="26143832"/>
    <w:rsid w:val="26824487"/>
    <w:rsid w:val="269B185D"/>
    <w:rsid w:val="26C57E3E"/>
    <w:rsid w:val="277F1F7D"/>
    <w:rsid w:val="28502F16"/>
    <w:rsid w:val="2863696F"/>
    <w:rsid w:val="288053A3"/>
    <w:rsid w:val="2890022F"/>
    <w:rsid w:val="28BE6159"/>
    <w:rsid w:val="28C73BFC"/>
    <w:rsid w:val="28E23550"/>
    <w:rsid w:val="28EC52C5"/>
    <w:rsid w:val="28FC2C61"/>
    <w:rsid w:val="290B3208"/>
    <w:rsid w:val="291C3242"/>
    <w:rsid w:val="29834F41"/>
    <w:rsid w:val="29981286"/>
    <w:rsid w:val="29CE29B6"/>
    <w:rsid w:val="29EF14AD"/>
    <w:rsid w:val="29F00112"/>
    <w:rsid w:val="2A04596B"/>
    <w:rsid w:val="2A705FFA"/>
    <w:rsid w:val="2AD8474E"/>
    <w:rsid w:val="2ADB405B"/>
    <w:rsid w:val="2AF22485"/>
    <w:rsid w:val="2B040F10"/>
    <w:rsid w:val="2B154939"/>
    <w:rsid w:val="2B1D3BDB"/>
    <w:rsid w:val="2B5F657F"/>
    <w:rsid w:val="2BF22CB5"/>
    <w:rsid w:val="2C4B08A3"/>
    <w:rsid w:val="2C7E592F"/>
    <w:rsid w:val="2CD55510"/>
    <w:rsid w:val="2D7C3427"/>
    <w:rsid w:val="2DE247E9"/>
    <w:rsid w:val="2E166B2C"/>
    <w:rsid w:val="2EA4738B"/>
    <w:rsid w:val="2EF1598B"/>
    <w:rsid w:val="2F610283"/>
    <w:rsid w:val="2F634EE2"/>
    <w:rsid w:val="2FBC28E3"/>
    <w:rsid w:val="2FC00212"/>
    <w:rsid w:val="2FF45B24"/>
    <w:rsid w:val="30395B96"/>
    <w:rsid w:val="309F44FF"/>
    <w:rsid w:val="30BB1E83"/>
    <w:rsid w:val="30E4079A"/>
    <w:rsid w:val="31A579E7"/>
    <w:rsid w:val="31A90F01"/>
    <w:rsid w:val="31C86BDA"/>
    <w:rsid w:val="32396F25"/>
    <w:rsid w:val="325379E4"/>
    <w:rsid w:val="32537C5D"/>
    <w:rsid w:val="32E43941"/>
    <w:rsid w:val="33502D99"/>
    <w:rsid w:val="337F0F1C"/>
    <w:rsid w:val="34181F9A"/>
    <w:rsid w:val="342530EF"/>
    <w:rsid w:val="34782B6D"/>
    <w:rsid w:val="34886716"/>
    <w:rsid w:val="34DF18A1"/>
    <w:rsid w:val="34E07E4F"/>
    <w:rsid w:val="35247985"/>
    <w:rsid w:val="358E1178"/>
    <w:rsid w:val="35A61FCC"/>
    <w:rsid w:val="35C47BE8"/>
    <w:rsid w:val="35C80E21"/>
    <w:rsid w:val="35FD2C19"/>
    <w:rsid w:val="36000FDB"/>
    <w:rsid w:val="36273670"/>
    <w:rsid w:val="3679745E"/>
    <w:rsid w:val="367A4A92"/>
    <w:rsid w:val="369650CA"/>
    <w:rsid w:val="369B7DBD"/>
    <w:rsid w:val="36A5476B"/>
    <w:rsid w:val="36B01F28"/>
    <w:rsid w:val="36E07893"/>
    <w:rsid w:val="372C24FB"/>
    <w:rsid w:val="37375C96"/>
    <w:rsid w:val="37460BB1"/>
    <w:rsid w:val="37466809"/>
    <w:rsid w:val="378D360F"/>
    <w:rsid w:val="37DB262D"/>
    <w:rsid w:val="381A0ED8"/>
    <w:rsid w:val="384A5F26"/>
    <w:rsid w:val="388A2D94"/>
    <w:rsid w:val="38C21864"/>
    <w:rsid w:val="38CE2BD5"/>
    <w:rsid w:val="38DF1EBC"/>
    <w:rsid w:val="38E5481F"/>
    <w:rsid w:val="38FB262F"/>
    <w:rsid w:val="39430C4F"/>
    <w:rsid w:val="3965551F"/>
    <w:rsid w:val="3995213C"/>
    <w:rsid w:val="39992D4F"/>
    <w:rsid w:val="399B1E31"/>
    <w:rsid w:val="39DD11A6"/>
    <w:rsid w:val="3A25349F"/>
    <w:rsid w:val="3A4B0718"/>
    <w:rsid w:val="3A6B7341"/>
    <w:rsid w:val="3AE27603"/>
    <w:rsid w:val="3AEF3ACE"/>
    <w:rsid w:val="3AFE05F7"/>
    <w:rsid w:val="3B0E6FA8"/>
    <w:rsid w:val="3B293089"/>
    <w:rsid w:val="3B3F55B8"/>
    <w:rsid w:val="3B44358E"/>
    <w:rsid w:val="3B8B22B1"/>
    <w:rsid w:val="3B8B6671"/>
    <w:rsid w:val="3BCD02B3"/>
    <w:rsid w:val="3BCF6241"/>
    <w:rsid w:val="3C00782B"/>
    <w:rsid w:val="3C5C30B8"/>
    <w:rsid w:val="3C996DB6"/>
    <w:rsid w:val="3CA66CCA"/>
    <w:rsid w:val="3CB43AA5"/>
    <w:rsid w:val="3CC40CDC"/>
    <w:rsid w:val="3CD8637B"/>
    <w:rsid w:val="3CE23269"/>
    <w:rsid w:val="3CE85EE2"/>
    <w:rsid w:val="3D0009A1"/>
    <w:rsid w:val="3D3B749E"/>
    <w:rsid w:val="3D47402E"/>
    <w:rsid w:val="3D807BF4"/>
    <w:rsid w:val="3E057757"/>
    <w:rsid w:val="3E0C562A"/>
    <w:rsid w:val="3E223293"/>
    <w:rsid w:val="3E3951A6"/>
    <w:rsid w:val="3E9E427D"/>
    <w:rsid w:val="3EB66CCD"/>
    <w:rsid w:val="3ED23E32"/>
    <w:rsid w:val="3ED52753"/>
    <w:rsid w:val="3EE15E23"/>
    <w:rsid w:val="3F1A64DC"/>
    <w:rsid w:val="3F826E18"/>
    <w:rsid w:val="402D47C9"/>
    <w:rsid w:val="404C7FFE"/>
    <w:rsid w:val="40676A47"/>
    <w:rsid w:val="41027754"/>
    <w:rsid w:val="41577B5D"/>
    <w:rsid w:val="415E7BFF"/>
    <w:rsid w:val="41EC33D7"/>
    <w:rsid w:val="4222708E"/>
    <w:rsid w:val="426506CF"/>
    <w:rsid w:val="42674D95"/>
    <w:rsid w:val="42E10B89"/>
    <w:rsid w:val="43443D72"/>
    <w:rsid w:val="434877D8"/>
    <w:rsid w:val="434F03DE"/>
    <w:rsid w:val="43936CA2"/>
    <w:rsid w:val="43B808F8"/>
    <w:rsid w:val="44F96048"/>
    <w:rsid w:val="45225864"/>
    <w:rsid w:val="45284A0F"/>
    <w:rsid w:val="452F40CC"/>
    <w:rsid w:val="455F1BA2"/>
    <w:rsid w:val="458539AC"/>
    <w:rsid w:val="45F35D2E"/>
    <w:rsid w:val="466967AA"/>
    <w:rsid w:val="46963A2E"/>
    <w:rsid w:val="469837E9"/>
    <w:rsid w:val="46F71824"/>
    <w:rsid w:val="472F6B34"/>
    <w:rsid w:val="473F5DDD"/>
    <w:rsid w:val="47415DF9"/>
    <w:rsid w:val="47436DE6"/>
    <w:rsid w:val="474D4586"/>
    <w:rsid w:val="476D241D"/>
    <w:rsid w:val="47AA2A87"/>
    <w:rsid w:val="484256D6"/>
    <w:rsid w:val="485338EE"/>
    <w:rsid w:val="48885DB2"/>
    <w:rsid w:val="48934611"/>
    <w:rsid w:val="48BB077D"/>
    <w:rsid w:val="48BD64DD"/>
    <w:rsid w:val="48CC5371"/>
    <w:rsid w:val="49015564"/>
    <w:rsid w:val="494B3E8B"/>
    <w:rsid w:val="49576DC6"/>
    <w:rsid w:val="49A63EF1"/>
    <w:rsid w:val="49D70C24"/>
    <w:rsid w:val="4A617E1F"/>
    <w:rsid w:val="4AB93531"/>
    <w:rsid w:val="4ACC6915"/>
    <w:rsid w:val="4BD25472"/>
    <w:rsid w:val="4C657056"/>
    <w:rsid w:val="4C7C3CD2"/>
    <w:rsid w:val="4C9C5D91"/>
    <w:rsid w:val="4CB45604"/>
    <w:rsid w:val="4D122BF3"/>
    <w:rsid w:val="4D5F2D35"/>
    <w:rsid w:val="4D764FBA"/>
    <w:rsid w:val="4D766398"/>
    <w:rsid w:val="4D7A44C1"/>
    <w:rsid w:val="4DD4528D"/>
    <w:rsid w:val="4DF24E96"/>
    <w:rsid w:val="4E010DC6"/>
    <w:rsid w:val="4E2E4D08"/>
    <w:rsid w:val="4E5A7C30"/>
    <w:rsid w:val="4E8D38D2"/>
    <w:rsid w:val="4E9C24FE"/>
    <w:rsid w:val="4EC024EA"/>
    <w:rsid w:val="4ECF13C9"/>
    <w:rsid w:val="4ED225C5"/>
    <w:rsid w:val="4EF52CDC"/>
    <w:rsid w:val="4F720CD1"/>
    <w:rsid w:val="4F9E3301"/>
    <w:rsid w:val="4FBB0C02"/>
    <w:rsid w:val="4FD2359B"/>
    <w:rsid w:val="4FF537B6"/>
    <w:rsid w:val="502B5150"/>
    <w:rsid w:val="50674285"/>
    <w:rsid w:val="5069710A"/>
    <w:rsid w:val="50960177"/>
    <w:rsid w:val="50A4750D"/>
    <w:rsid w:val="50E6602D"/>
    <w:rsid w:val="50FE0569"/>
    <w:rsid w:val="51510BE7"/>
    <w:rsid w:val="51592A60"/>
    <w:rsid w:val="51744496"/>
    <w:rsid w:val="522A1B75"/>
    <w:rsid w:val="52322221"/>
    <w:rsid w:val="5254404C"/>
    <w:rsid w:val="526A015C"/>
    <w:rsid w:val="52902C3D"/>
    <w:rsid w:val="529B3314"/>
    <w:rsid w:val="53001F5A"/>
    <w:rsid w:val="534D59E4"/>
    <w:rsid w:val="53744FA3"/>
    <w:rsid w:val="53841AA0"/>
    <w:rsid w:val="539F391C"/>
    <w:rsid w:val="53C53F21"/>
    <w:rsid w:val="53FD32A8"/>
    <w:rsid w:val="54A31759"/>
    <w:rsid w:val="54AC77F1"/>
    <w:rsid w:val="54B13489"/>
    <w:rsid w:val="54BB77B5"/>
    <w:rsid w:val="54FE5AC0"/>
    <w:rsid w:val="55086E0C"/>
    <w:rsid w:val="552223D9"/>
    <w:rsid w:val="552763E6"/>
    <w:rsid w:val="55396617"/>
    <w:rsid w:val="5545517F"/>
    <w:rsid w:val="556A4F20"/>
    <w:rsid w:val="55D2387C"/>
    <w:rsid w:val="55F42D22"/>
    <w:rsid w:val="55F459D8"/>
    <w:rsid w:val="56377C2D"/>
    <w:rsid w:val="56771FE4"/>
    <w:rsid w:val="574716A2"/>
    <w:rsid w:val="57672DA3"/>
    <w:rsid w:val="576A2D9C"/>
    <w:rsid w:val="57A50805"/>
    <w:rsid w:val="57CB3320"/>
    <w:rsid w:val="57FB0599"/>
    <w:rsid w:val="57FF0273"/>
    <w:rsid w:val="58071B12"/>
    <w:rsid w:val="583B688C"/>
    <w:rsid w:val="583C5D29"/>
    <w:rsid w:val="58B513C4"/>
    <w:rsid w:val="58E10F36"/>
    <w:rsid w:val="58E3423C"/>
    <w:rsid w:val="595079D6"/>
    <w:rsid w:val="59AB3EE0"/>
    <w:rsid w:val="59BA1FB3"/>
    <w:rsid w:val="59BE7035"/>
    <w:rsid w:val="59E85D72"/>
    <w:rsid w:val="5A1E693A"/>
    <w:rsid w:val="5ABA1F30"/>
    <w:rsid w:val="5AE05F3C"/>
    <w:rsid w:val="5B2113F2"/>
    <w:rsid w:val="5B235354"/>
    <w:rsid w:val="5B5163B3"/>
    <w:rsid w:val="5B7C4516"/>
    <w:rsid w:val="5B81355C"/>
    <w:rsid w:val="5BAE1F98"/>
    <w:rsid w:val="5BE7521A"/>
    <w:rsid w:val="5C145564"/>
    <w:rsid w:val="5C3D6970"/>
    <w:rsid w:val="5D487528"/>
    <w:rsid w:val="5D6B4E4A"/>
    <w:rsid w:val="5E30163C"/>
    <w:rsid w:val="5E582369"/>
    <w:rsid w:val="5E5A377B"/>
    <w:rsid w:val="5E64494E"/>
    <w:rsid w:val="5E931BE0"/>
    <w:rsid w:val="5E9A43BF"/>
    <w:rsid w:val="5EBF3633"/>
    <w:rsid w:val="5EFC6636"/>
    <w:rsid w:val="5F175824"/>
    <w:rsid w:val="5F1A7282"/>
    <w:rsid w:val="5F204709"/>
    <w:rsid w:val="5F627ECE"/>
    <w:rsid w:val="5F7D6C03"/>
    <w:rsid w:val="5F9A2153"/>
    <w:rsid w:val="5FA306BA"/>
    <w:rsid w:val="5FB90769"/>
    <w:rsid w:val="5FD760B4"/>
    <w:rsid w:val="5FDC36B2"/>
    <w:rsid w:val="60125EE4"/>
    <w:rsid w:val="60624750"/>
    <w:rsid w:val="60655CC8"/>
    <w:rsid w:val="60BB5DFC"/>
    <w:rsid w:val="60DA0BF8"/>
    <w:rsid w:val="60E03D35"/>
    <w:rsid w:val="60F74DA0"/>
    <w:rsid w:val="61026996"/>
    <w:rsid w:val="61245746"/>
    <w:rsid w:val="616B1543"/>
    <w:rsid w:val="61710B30"/>
    <w:rsid w:val="617D634E"/>
    <w:rsid w:val="61E91312"/>
    <w:rsid w:val="621023F8"/>
    <w:rsid w:val="62326812"/>
    <w:rsid w:val="62B60D78"/>
    <w:rsid w:val="62D91138"/>
    <w:rsid w:val="62EF6B8B"/>
    <w:rsid w:val="63253C81"/>
    <w:rsid w:val="633F33D0"/>
    <w:rsid w:val="634342A2"/>
    <w:rsid w:val="638F06B9"/>
    <w:rsid w:val="63A937FE"/>
    <w:rsid w:val="64343DCD"/>
    <w:rsid w:val="64562CA2"/>
    <w:rsid w:val="647F12C0"/>
    <w:rsid w:val="64D43BB1"/>
    <w:rsid w:val="64E562DD"/>
    <w:rsid w:val="64EE72F7"/>
    <w:rsid w:val="64FC314E"/>
    <w:rsid w:val="65107B03"/>
    <w:rsid w:val="654145AA"/>
    <w:rsid w:val="654E3081"/>
    <w:rsid w:val="65B22774"/>
    <w:rsid w:val="65DD57B5"/>
    <w:rsid w:val="66073FA5"/>
    <w:rsid w:val="660F68F1"/>
    <w:rsid w:val="66282447"/>
    <w:rsid w:val="667149FB"/>
    <w:rsid w:val="66777334"/>
    <w:rsid w:val="66863951"/>
    <w:rsid w:val="66F35AF0"/>
    <w:rsid w:val="68205F11"/>
    <w:rsid w:val="6826671D"/>
    <w:rsid w:val="68303C5A"/>
    <w:rsid w:val="68761B03"/>
    <w:rsid w:val="6884144A"/>
    <w:rsid w:val="689B2842"/>
    <w:rsid w:val="692929C9"/>
    <w:rsid w:val="6939728B"/>
    <w:rsid w:val="6949691B"/>
    <w:rsid w:val="6B3F31FC"/>
    <w:rsid w:val="6B520650"/>
    <w:rsid w:val="6C150C79"/>
    <w:rsid w:val="6C2F4CB4"/>
    <w:rsid w:val="6C572194"/>
    <w:rsid w:val="6C733C7B"/>
    <w:rsid w:val="6C8E4A8E"/>
    <w:rsid w:val="6D2A440F"/>
    <w:rsid w:val="6D5918CA"/>
    <w:rsid w:val="6D975C3C"/>
    <w:rsid w:val="6DF42310"/>
    <w:rsid w:val="6EBF08CD"/>
    <w:rsid w:val="6EF357A9"/>
    <w:rsid w:val="6F03410B"/>
    <w:rsid w:val="6F122D5A"/>
    <w:rsid w:val="6F4E2668"/>
    <w:rsid w:val="6F5F0058"/>
    <w:rsid w:val="6F6D70DC"/>
    <w:rsid w:val="6F91152D"/>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29A32A0"/>
    <w:rsid w:val="73123AD6"/>
    <w:rsid w:val="73832D6F"/>
    <w:rsid w:val="73F21C7A"/>
    <w:rsid w:val="7416093F"/>
    <w:rsid w:val="74BC6782"/>
    <w:rsid w:val="7504558C"/>
    <w:rsid w:val="7512724A"/>
    <w:rsid w:val="75175073"/>
    <w:rsid w:val="752E6832"/>
    <w:rsid w:val="754B0FDA"/>
    <w:rsid w:val="755248A6"/>
    <w:rsid w:val="7552615C"/>
    <w:rsid w:val="75682860"/>
    <w:rsid w:val="757565AD"/>
    <w:rsid w:val="761E4C8C"/>
    <w:rsid w:val="76417AD8"/>
    <w:rsid w:val="76717CA0"/>
    <w:rsid w:val="7690109D"/>
    <w:rsid w:val="76D4264E"/>
    <w:rsid w:val="76F45266"/>
    <w:rsid w:val="77E410F3"/>
    <w:rsid w:val="786A2E5E"/>
    <w:rsid w:val="78A43B6E"/>
    <w:rsid w:val="78BB6162"/>
    <w:rsid w:val="78F93092"/>
    <w:rsid w:val="796A38C5"/>
    <w:rsid w:val="79E815A7"/>
    <w:rsid w:val="79F40A78"/>
    <w:rsid w:val="7A413658"/>
    <w:rsid w:val="7A7D22BB"/>
    <w:rsid w:val="7AAB5D93"/>
    <w:rsid w:val="7ADF3975"/>
    <w:rsid w:val="7B242537"/>
    <w:rsid w:val="7B310FBD"/>
    <w:rsid w:val="7BCB60E0"/>
    <w:rsid w:val="7BD14F61"/>
    <w:rsid w:val="7BDE5535"/>
    <w:rsid w:val="7C0C3ED0"/>
    <w:rsid w:val="7C1F4015"/>
    <w:rsid w:val="7C3255A3"/>
    <w:rsid w:val="7C5A2FDE"/>
    <w:rsid w:val="7C63220F"/>
    <w:rsid w:val="7CA35578"/>
    <w:rsid w:val="7CA51274"/>
    <w:rsid w:val="7D020CA4"/>
    <w:rsid w:val="7D2F6B86"/>
    <w:rsid w:val="7D4C0957"/>
    <w:rsid w:val="7E0230E5"/>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5">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6">
    <w:name w:val="heading 3"/>
    <w:basedOn w:val="1"/>
    <w:next w:val="1"/>
    <w:qFormat/>
    <w:uiPriority w:val="0"/>
    <w:pPr>
      <w:keepNext/>
      <w:keepLines/>
      <w:spacing w:before="260" w:after="260" w:line="416" w:lineRule="atLeast"/>
      <w:outlineLvl w:val="2"/>
    </w:pPr>
    <w:rPr>
      <w:b/>
      <w:bCs/>
      <w:sz w:val="32"/>
      <w:szCs w:val="32"/>
    </w:rPr>
  </w:style>
  <w:style w:type="character" w:default="1" w:styleId="21">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3">
    <w:name w:val="Body Text Indent"/>
    <w:basedOn w:val="1"/>
    <w:next w:val="1"/>
    <w:qFormat/>
    <w:uiPriority w:val="0"/>
    <w:pPr>
      <w:spacing w:after="120" w:afterLines="0"/>
      <w:ind w:left="420" w:leftChars="200"/>
    </w:pPr>
  </w:style>
  <w:style w:type="paragraph" w:styleId="7">
    <w:name w:val="Normal Indent"/>
    <w:basedOn w:val="1"/>
    <w:qFormat/>
    <w:uiPriority w:val="0"/>
    <w:pPr>
      <w:ind w:firstLine="420"/>
    </w:pPr>
  </w:style>
  <w:style w:type="paragraph" w:styleId="8">
    <w:name w:val="annotation text"/>
    <w:basedOn w:val="1"/>
    <w:unhideWhenUsed/>
    <w:qFormat/>
    <w:uiPriority w:val="99"/>
    <w:pPr>
      <w:jc w:val="left"/>
    </w:pPr>
  </w:style>
  <w:style w:type="paragraph" w:styleId="9">
    <w:name w:val="Body Text"/>
    <w:basedOn w:val="1"/>
    <w:next w:val="1"/>
    <w:qFormat/>
    <w:uiPriority w:val="1"/>
    <w:rPr>
      <w:rFonts w:eastAsia="Calibri" w:cs="Calibri"/>
      <w:b/>
      <w:bCs/>
      <w:sz w:val="18"/>
      <w:szCs w:val="18"/>
      <w:lang w:eastAsia="en-US" w:bidi="en-US"/>
    </w:rPr>
  </w:style>
  <w:style w:type="paragraph" w:styleId="10">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1">
    <w:name w:val="Balloon Text"/>
    <w:basedOn w:val="1"/>
    <w:link w:val="32"/>
    <w:unhideWhenUsed/>
    <w:qFormat/>
    <w:uiPriority w:val="99"/>
    <w:rPr>
      <w:sz w:val="18"/>
      <w:szCs w:val="18"/>
    </w:rPr>
  </w:style>
  <w:style w:type="paragraph" w:styleId="12">
    <w:name w:val="footer"/>
    <w:basedOn w:val="1"/>
    <w:link w:val="30"/>
    <w:unhideWhenUsed/>
    <w:qFormat/>
    <w:uiPriority w:val="99"/>
    <w:pPr>
      <w:tabs>
        <w:tab w:val="center" w:pos="4153"/>
        <w:tab w:val="right" w:pos="8306"/>
      </w:tabs>
      <w:snapToGrid w:val="0"/>
      <w:jc w:val="left"/>
    </w:pPr>
    <w:rPr>
      <w:sz w:val="18"/>
      <w:szCs w:val="18"/>
    </w:rPr>
  </w:style>
  <w:style w:type="paragraph" w:styleId="13">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rPr>
      <w:rFonts w:eastAsia="黑体"/>
      <w:sz w:val="28"/>
    </w:rPr>
  </w:style>
  <w:style w:type="paragraph" w:styleId="15">
    <w:name w:val="Subtitle"/>
    <w:basedOn w:val="1"/>
    <w:next w:val="1"/>
    <w:link w:val="49"/>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6">
    <w:name w:val="toc 2"/>
    <w:basedOn w:val="1"/>
    <w:next w:val="1"/>
    <w:unhideWhenUsed/>
    <w:qFormat/>
    <w:uiPriority w:val="39"/>
    <w:pPr>
      <w:ind w:left="420" w:leftChars="200"/>
    </w:pPr>
  </w:style>
  <w:style w:type="paragraph" w:styleId="1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8">
    <w:name w:val="Title"/>
    <w:basedOn w:val="1"/>
    <w:next w:val="1"/>
    <w:link w:val="48"/>
    <w:qFormat/>
    <w:uiPriority w:val="10"/>
    <w:pPr>
      <w:spacing w:before="60" w:after="60"/>
      <w:jc w:val="center"/>
      <w:outlineLvl w:val="0"/>
    </w:pPr>
    <w:rPr>
      <w:rFonts w:ascii="Cambria" w:hAnsi="Cambria" w:cs="Times New Roman"/>
      <w:b/>
      <w:bCs/>
      <w:szCs w:val="32"/>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FollowedHyperlink"/>
    <w:basedOn w:val="21"/>
    <w:unhideWhenUsed/>
    <w:qFormat/>
    <w:uiPriority w:val="99"/>
    <w:rPr>
      <w:color w:val="525252"/>
      <w:sz w:val="27"/>
      <w:szCs w:val="27"/>
      <w:u w:val="none"/>
    </w:rPr>
  </w:style>
  <w:style w:type="character" w:styleId="23">
    <w:name w:val="Emphasis"/>
    <w:basedOn w:val="21"/>
    <w:qFormat/>
    <w:uiPriority w:val="20"/>
  </w:style>
  <w:style w:type="character" w:styleId="24">
    <w:name w:val="HTML Definition"/>
    <w:basedOn w:val="21"/>
    <w:unhideWhenUsed/>
    <w:qFormat/>
    <w:uiPriority w:val="99"/>
  </w:style>
  <w:style w:type="character" w:styleId="25">
    <w:name w:val="HTML Variable"/>
    <w:basedOn w:val="21"/>
    <w:unhideWhenUsed/>
    <w:qFormat/>
    <w:uiPriority w:val="99"/>
  </w:style>
  <w:style w:type="character" w:styleId="26">
    <w:name w:val="Hyperlink"/>
    <w:basedOn w:val="21"/>
    <w:unhideWhenUsed/>
    <w:qFormat/>
    <w:uiPriority w:val="99"/>
    <w:rPr>
      <w:color w:val="0000FF"/>
      <w:u w:val="single"/>
    </w:rPr>
  </w:style>
  <w:style w:type="character" w:styleId="27">
    <w:name w:val="HTML Code"/>
    <w:basedOn w:val="21"/>
    <w:unhideWhenUsed/>
    <w:qFormat/>
    <w:uiPriority w:val="99"/>
    <w:rPr>
      <w:rFonts w:ascii="Courier New" w:hAnsi="Courier New"/>
      <w:sz w:val="20"/>
    </w:rPr>
  </w:style>
  <w:style w:type="character" w:styleId="28">
    <w:name w:val="HTML Cite"/>
    <w:basedOn w:val="21"/>
    <w:unhideWhenUsed/>
    <w:qFormat/>
    <w:uiPriority w:val="99"/>
  </w:style>
  <w:style w:type="character" w:customStyle="1" w:styleId="29">
    <w:name w:val="页眉 Char"/>
    <w:basedOn w:val="21"/>
    <w:link w:val="13"/>
    <w:qFormat/>
    <w:uiPriority w:val="99"/>
    <w:rPr>
      <w:sz w:val="18"/>
      <w:szCs w:val="18"/>
    </w:rPr>
  </w:style>
  <w:style w:type="character" w:customStyle="1" w:styleId="30">
    <w:name w:val="页脚 Char"/>
    <w:basedOn w:val="21"/>
    <w:link w:val="12"/>
    <w:qFormat/>
    <w:uiPriority w:val="99"/>
    <w:rPr>
      <w:sz w:val="18"/>
      <w:szCs w:val="18"/>
    </w:rPr>
  </w:style>
  <w:style w:type="character" w:customStyle="1" w:styleId="31">
    <w:name w:val="font31"/>
    <w:basedOn w:val="21"/>
    <w:qFormat/>
    <w:uiPriority w:val="0"/>
    <w:rPr>
      <w:rFonts w:hint="eastAsia" w:ascii="宋体" w:hAnsi="宋体" w:eastAsia="宋体" w:cs="宋体"/>
      <w:color w:val="000000"/>
      <w:sz w:val="32"/>
      <w:szCs w:val="32"/>
      <w:u w:val="none"/>
    </w:rPr>
  </w:style>
  <w:style w:type="character" w:customStyle="1" w:styleId="32">
    <w:name w:val="批注框文本 Char"/>
    <w:basedOn w:val="21"/>
    <w:link w:val="11"/>
    <w:semiHidden/>
    <w:qFormat/>
    <w:uiPriority w:val="99"/>
    <w:rPr>
      <w:kern w:val="2"/>
      <w:sz w:val="18"/>
      <w:szCs w:val="18"/>
    </w:rPr>
  </w:style>
  <w:style w:type="paragraph" w:customStyle="1" w:styleId="33">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4">
    <w:name w:val="正文缩进_0"/>
    <w:basedOn w:val="33"/>
    <w:qFormat/>
    <w:uiPriority w:val="0"/>
    <w:pPr>
      <w:ind w:firstLine="420"/>
    </w:pPr>
    <w:rPr>
      <w:rFonts w:ascii="Calibri" w:hAnsi="Calibri"/>
      <w:kern w:val="2"/>
      <w:sz w:val="21"/>
    </w:rPr>
  </w:style>
  <w:style w:type="paragraph" w:customStyle="1" w:styleId="35">
    <w:name w:val="Normal_3"/>
    <w:qFormat/>
    <w:uiPriority w:val="0"/>
    <w:rPr>
      <w:rFonts w:ascii="黑体" w:hAnsi="黑体" w:eastAsia="黑体" w:cs="Times New Roman"/>
      <w:b/>
      <w:sz w:val="32"/>
      <w:szCs w:val="24"/>
      <w:lang w:val="en-US" w:eastAsia="zh-CN" w:bidi="ar-SA"/>
    </w:rPr>
  </w:style>
  <w:style w:type="paragraph" w:customStyle="1" w:styleId="36">
    <w:name w:val="List Paragraph"/>
    <w:basedOn w:val="1"/>
    <w:qFormat/>
    <w:uiPriority w:val="1"/>
    <w:pPr>
      <w:spacing w:before="152"/>
      <w:ind w:left="649" w:hanging="530"/>
    </w:pPr>
    <w:rPr>
      <w:rFonts w:ascii="等线" w:hAnsi="等线" w:eastAsia="等线" w:cs="等线"/>
      <w:lang w:val="zh-CN" w:bidi="zh-CN"/>
    </w:rPr>
  </w:style>
  <w:style w:type="paragraph" w:customStyle="1" w:styleId="37">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
    <w:name w:val="正文缩进_0_0"/>
    <w:basedOn w:val="40"/>
    <w:qFormat/>
    <w:uiPriority w:val="0"/>
    <w:pPr>
      <w:widowControl/>
      <w:ind w:firstLine="420"/>
      <w:jc w:val="left"/>
    </w:pPr>
    <w:rPr>
      <w:rFonts w:ascii="Times New Roman" w:hAnsi="Times New Roman"/>
      <w:sz w:val="20"/>
      <w:szCs w:val="24"/>
    </w:rPr>
  </w:style>
  <w:style w:type="paragraph" w:customStyle="1" w:styleId="40">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1">
    <w:name w:val="Normal_5"/>
    <w:qFormat/>
    <w:uiPriority w:val="0"/>
    <w:rPr>
      <w:rFonts w:ascii="黑体" w:hAnsi="黑体" w:eastAsia="黑体" w:cs="Times New Roman"/>
      <w:b/>
      <w:sz w:val="32"/>
      <w:szCs w:val="24"/>
      <w:lang w:val="en-US" w:eastAsia="zh-CN" w:bidi="ar-SA"/>
    </w:rPr>
  </w:style>
  <w:style w:type="paragraph" w:customStyle="1" w:styleId="42">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3">
    <w:name w:val="正文缩进_2"/>
    <w:basedOn w:val="42"/>
    <w:qFormat/>
    <w:uiPriority w:val="0"/>
    <w:pPr>
      <w:widowControl/>
      <w:ind w:firstLine="420"/>
      <w:jc w:val="left"/>
    </w:pPr>
    <w:rPr>
      <w:rFonts w:ascii="Times New Roman" w:hAnsi="Times New Roman"/>
      <w:sz w:val="20"/>
      <w:szCs w:val="24"/>
    </w:rPr>
  </w:style>
  <w:style w:type="character" w:customStyle="1" w:styleId="44">
    <w:name w:val="hover5"/>
    <w:basedOn w:val="21"/>
    <w:qFormat/>
    <w:uiPriority w:val="0"/>
  </w:style>
  <w:style w:type="paragraph" w:customStyle="1" w:styleId="45">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6">
    <w:name w:val="_Style 5"/>
    <w:basedOn w:val="4"/>
    <w:next w:val="1"/>
    <w:qFormat/>
    <w:uiPriority w:val="0"/>
    <w:pPr>
      <w:widowControl w:val="0"/>
      <w:spacing w:line="576" w:lineRule="auto"/>
      <w:jc w:val="both"/>
      <w:outlineLvl w:val="9"/>
    </w:pPr>
    <w:rPr>
      <w:rFonts w:ascii="Calibri" w:hAnsi="Calibri" w:cs="Times New Roman"/>
    </w:rPr>
  </w:style>
  <w:style w:type="paragraph" w:customStyle="1" w:styleId="47">
    <w:name w:val="p0"/>
    <w:basedOn w:val="1"/>
    <w:qFormat/>
    <w:uiPriority w:val="0"/>
    <w:pPr>
      <w:jc w:val="both"/>
    </w:pPr>
    <w:rPr>
      <w:rFonts w:ascii="Times New Roman" w:hAnsi="Times New Roman" w:cs="Times New Roman"/>
      <w:sz w:val="21"/>
      <w:szCs w:val="21"/>
    </w:rPr>
  </w:style>
  <w:style w:type="character" w:customStyle="1" w:styleId="48">
    <w:name w:val="标题 Char"/>
    <w:link w:val="18"/>
    <w:qFormat/>
    <w:uiPriority w:val="10"/>
    <w:rPr>
      <w:rFonts w:ascii="Cambria" w:hAnsi="Cambria" w:cs="Times New Roman"/>
      <w:b/>
      <w:bCs/>
      <w:szCs w:val="32"/>
    </w:rPr>
  </w:style>
  <w:style w:type="character" w:customStyle="1" w:styleId="49">
    <w:name w:val="副标题 Char"/>
    <w:link w:val="15"/>
    <w:qFormat/>
    <w:uiPriority w:val="11"/>
    <w:rPr>
      <w:rFonts w:ascii="Calibri Light" w:hAnsi="Calibri Light" w:cs="Times New Roman"/>
      <w:b/>
      <w:bCs/>
      <w:kern w:val="28"/>
      <w:sz w:val="32"/>
      <w:szCs w:val="32"/>
    </w:rPr>
  </w:style>
  <w:style w:type="paragraph" w:customStyle="1" w:styleId="50">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1">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16</Pages>
  <Words>4678</Words>
  <Characters>4900</Characters>
  <Lines>16</Lines>
  <Paragraphs>4</Paragraphs>
  <TotalTime>0</TotalTime>
  <ScaleCrop>false</ScaleCrop>
  <LinksUpToDate>false</LinksUpToDate>
  <CharactersWithSpaces>5661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婷儿</cp:lastModifiedBy>
  <cp:lastPrinted>2023-07-12T01:18:00Z</cp:lastPrinted>
  <dcterms:modified xsi:type="dcterms:W3CDTF">2023-07-13T08:32:32Z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8FA9F681BEFC42F08F20E9A58A09D61C_13</vt:lpwstr>
  </property>
</Properties>
</file>