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7"/>
        <w:tblW w:w="1446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26"/>
        <w:gridCol w:w="1119"/>
        <w:gridCol w:w="4349"/>
        <w:gridCol w:w="669"/>
        <w:gridCol w:w="681"/>
        <w:gridCol w:w="1078"/>
        <w:gridCol w:w="1132"/>
        <w:gridCol w:w="1693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附件1：</w:t>
            </w:r>
            <w:r>
              <w:rPr>
                <w:rFonts w:hint="eastAsia" w:ascii="黑体" w:hAnsi="黑体" w:eastAsia="黑体" w:cs="黑体"/>
                <w:bCs/>
                <w:color w:val="auto"/>
                <w:sz w:val="32"/>
                <w:szCs w:val="32"/>
                <w:highlight w:val="none"/>
                <w:lang w:eastAsia="zh-CN"/>
              </w:rPr>
              <w:t>智慧运营平台硬件采购安装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32"/>
                <w:szCs w:val="32"/>
                <w:highlight w:val="none"/>
                <w:shd w:val="clear" w:color="auto" w:fill="FFFFFF"/>
                <w:lang w:val="en-US" w:eastAsia="zh-CN" w:bidi="ar-SA"/>
              </w:rPr>
              <w:t>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性能参数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采购品牌范围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云图大屏服务器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微服务/代理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配置不低于CPU-&gt;4核，内存-&gt;8G，磁盘&gt;200G，操作系统为centos7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中兴、华为、新华三、浪潮、中科曙光、H3C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项目看板后台/接口微服务/数据处理服务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配置不低于CPU-&gt;8核，内存-&gt;16G，磁盘&gt;200G，操作系统为centos7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中兴、华为、新华三、浪潮、中科曙光、H3C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mysql8.0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配置不低于CPU-&gt;4核，内存-&gt;8G，磁盘&gt;500G，操作系统为centos7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中兴、华为、新华三、浪潮、中科曙光、H3C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电脑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配置不低于CPU：Intel 酷睿i7-12700f CPU带散热器；主板B660M以上；内存：32GB内存（DDR4 3200及以上）；显卡：RTX3080及以上；硬盘：SSD 480GB；电源：650W；显示屏：27寸屏幕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显示屏品牌HKC、AOC、小米</w:t>
            </w:r>
          </w:p>
        </w:tc>
        <w:tc>
          <w:tcPr>
            <w:tcW w:w="1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组装：主板档次不低于B660M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直面屏、分辨率2k以上。组件应为全新。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入侵警戒枪机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H.264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H.265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高清网络枪机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H.266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13320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H.267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10080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NVR硬盘录像机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硬盘录像机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8盘32路高清、支持Ehome、不带硬盘；支持400M带宽网络视频接入，256M网络带宽输出及以上；支持8个SATA盘位及以上；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8T硬盘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硬盘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3.5英寸 8TB IntelliPower 64M SATA3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AI边缘计算服务器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算法超脑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检测算法（分析图片中对象的位置和数量）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分类算法（分类对象，识别图像的属性）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检测+分类算法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视频行为分析算法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支持图像比对算法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支持语义分割，实例分割算法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可共享算力、内存、存储等设备资源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单个GPU支持16T算力(int8)、500 MB系统内存、2GB智能内存资源共享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支持底层库调用共享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BASE库：可以提供提供编码后的视频流、参数配置透传通道、报警及智能结构化数据等接口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mediaDrv库：可以提供YUV原始数据流、图像缩放、JPEG编码，内存拷贝等接口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若算法分析集成在其他设备中，则此项无需报价。品牌可根据自身产品修改部分参数但需不低于表中配置。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管理平台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视频管理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视频监控应用提供视频管理服务，支持编码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一、视频预览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1、支持视频实时预览能力，实现预览窗口布局切换、预览画面自适应及全屏切换；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2、支持云台控制、实时抓图、紧急录像、即时回放、主子码流切换、声音开启\关闭、辅屏预览（1个辅屏）、对讲、广播、报警输出控制的能力；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3、支持智能规则展示的能力（如：针对热成像设备温度信息实时展示）；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4、支持资源视图管理能力，以视图形式管理监控点、视频预览轮巡等自定义资源组，其中视图类型包含公有视图和私有视图；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5、支持全景视频监控预览能力，支持球型鹰眼、全景摄像机的全景模式；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二、录像回放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1、支持录像计划管理能力，支持实时录像计划、录像回传计划；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2、支持录像回放能力，支持多画面同步回放和异步回放切换、超高倍速回放、分段回放、录像下载、录像剪辑、录像标签、录像锁定、录像抓图；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三、图片监控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1、支持视频预览与图片实时监控模式切换能力，实现图片监控模式；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2、支持图片查询回放能力，实现按监控点、时间段展示抓拍图片；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3、支持图片自动播放能力，支持图片自动播放速度可设置；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4、支持图片下载能力；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四、视频上墙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1、支持电视墙场景管理能力，实现场景窗口配置、场景切换计划配置以及轮巡计划的管理；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2、支持上墙控制能力，实现场景一键上墙、场景切换、电视墙切换、监控点上下墙、轮巡控制操作；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五、视频事件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1、支持视频事件布撤防能力，可按计划模版进行布防，事件类型包括移动侦测、视频丢失、视频遮挡、报警输入、报警输出；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海康、大华、宇视、华为、H3C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若视频管理平台可免费下载或已包含在其他产品中，则此项无需报价，但需备注包含在哪个产品中，且平台需满足表中功能。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余位显示屏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车位余位显示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室外,双基色,单行,字数2,RJ45、RS-232、RS-485传输,模组数量3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海康、大华、捷顺、富士等同档次品牌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用户传输装置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消防数据传输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【用户信息传输装置】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产品认证：CCCF认证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 采用高性能4G无线模块，支持移动、联通或电信网络制式；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 2 路 RS-232 通讯接口、 2 路 RS-485 通讯接口，1 路 CAN 通讯接口、 1 路 RJ45 网络通讯口,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 手动报警：具有手动火警按钮，可以向管理平台上传人工火灾报警信息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 断网续传：网络断网恢复后，接续上传断网期间的数据；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 值班查岗：支持值班查岗功能；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（6） 1路开关量输入，2路常开输出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（7） 1 个以太网接口，能够对目标 IP，目标机号，本机机号设置；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（8） 支持查找历史记录：历史火警、历史请求/反馈、历史故障、历史操作各 1000 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（9） 提供液晶显示（128x64），提供实时时钟；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（10） 蓄电池备用供电（待机 24 小时以上）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（11） 交流输入电压 220V 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（12） 直流备电 12V 7Ah 铅酸电池一节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（13） 工作温度 0℃～+50℃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（14） 工作湿度 ≤95%RH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海康、大华、海湾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施工费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管线敷设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网络枪机管线敷设及安装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本项为不可竞争项目，暂估价5000元，结算时按竣工图及现场施工情况按实结算工程量。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1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合计（不含税）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426900</w:t>
            </w: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mc:AlternateContent>
              <mc:Choice Requires="wpsCustomData">
                <wpsCustomData:diagonals>
                  <wpsCustomData:diagonal from="20000" to="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60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备注：上述报价含运费含安装等一切费用。报价需满足功能要求。</w:t>
            </w:r>
          </w:p>
        </w:tc>
      </w:tr>
    </w:tbl>
    <w:p>
      <w:pPr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6838" w:h="11906" w:orient="landscape"/>
          <w:pgMar w:top="1080" w:right="1738" w:bottom="1080" w:left="1440" w:header="851" w:footer="992" w:gutter="0"/>
          <w:cols w:space="425" w:num="1"/>
          <w:docGrid w:type="lines" w:linePitch="312" w:charSpace="0"/>
        </w:sectPr>
      </w:pPr>
    </w:p>
    <w:p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三明生态新城明城康养投资开发有限公司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三明生态康养城智慧运营平台硬件采购安装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三明生态康养城智慧运营平台硬件采购安装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1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1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报价函。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>
      <w:pPr>
        <w:pStyle w:val="4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4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7"/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4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vAlign w:val="top"/>
          </w:tcPr>
          <w:p>
            <w:pPr>
              <w:pStyle w:val="4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4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4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4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4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4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eastAsia="zh-CN"/>
        </w:rPr>
        <w:t>三明生态康养城智慧运营平台硬件采购安装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17"/>
        <w:keepNext w:val="0"/>
        <w:keepLines w:val="0"/>
        <w:widowControl/>
        <w:suppressLineNumbers w:val="0"/>
        <w:spacing w:before="0" w:beforeAutospacing="1" w:after="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>
      <w:pPr>
        <w:rPr>
          <w:color w:val="auto"/>
          <w:sz w:val="24"/>
          <w:szCs w:val="24"/>
          <w:highlight w:val="none"/>
          <w:u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1-3.报价函</w:t>
      </w:r>
    </w:p>
    <w:p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7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报价（不含税）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headerReference r:id="rId5" w:type="default"/>
          <w:footerReference r:id="rId6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2"/>
        <w:rPr>
          <w:rFonts w:hint="eastAsia"/>
        </w:rPr>
      </w:pPr>
    </w:p>
    <w:tbl>
      <w:tblPr>
        <w:tblStyle w:val="27"/>
        <w:tblW w:w="1446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226"/>
        <w:gridCol w:w="1119"/>
        <w:gridCol w:w="4349"/>
        <w:gridCol w:w="669"/>
        <w:gridCol w:w="681"/>
        <w:gridCol w:w="1078"/>
        <w:gridCol w:w="1132"/>
        <w:gridCol w:w="1693"/>
        <w:gridCol w:w="18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tblHeader/>
        </w:trPr>
        <w:tc>
          <w:tcPr>
            <w:tcW w:w="14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分项报价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tblHeader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性能参数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云图大屏服务器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微服务/代理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配置不低于CPU-&gt;4核，内存-&gt;8G，磁盘&gt;200G，操作系统为centos7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项目看板后台/接口微服务/数据处理服务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配置不低于CPU-&gt;8核，内存-&gt;16G，磁盘&gt;200G，操作系统为centos7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mysql8.0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配置不低于CPU-&gt;4核，内存-&gt;8G，磁盘&gt;500G，操作系统为centos7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电脑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配置不低于CPU：Intel 酷睿i7-12700f CPU带散热器；主板B660M以上；内存：32GB内存（DDR4 3200及以上）；显卡：RTX3080及以上；硬盘：SSD 480GB；电源：650W；显示屏：27寸屏幕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组装：主板档次不低于B660M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直面屏、分辨率2k以上。组件应为全新。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入侵警戒枪机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H.264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H.265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高清网络枪机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H.266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警戒枪机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400万超宽动态 1/2.8"CMOS ICR日夜型筒型网络摄像机；支持H.265 / H.267 ；智能侦测:采用深度学习硬件及算法,提供精准的人车分类侦测,支持越界侦测,区域入侵侦测,进入/离开区域侦测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NVR硬盘录像机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硬盘录像机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8盘32路高清、支持Ehome、不带硬盘；支持400M带宽网络视频接入，256M网络带宽输出及以上；支持8个SATA盘位及以上；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8T硬盘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硬盘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3.5英寸 8TB IntelliPower 64M SATA3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AI边缘计算服务器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算法超脑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检测算法（分析图片中对象的位置和数量）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分类算法（分类对象，识别图像的属性）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检测+分类算法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视频行为分析算法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支持图像比对算法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支持语义分割，实例分割算法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可共享算力、内存、存储等设备资源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单个GPU支持16T算力(int8)、500 MB系统内存、2GB智能内存资源共享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支持底层库调用共享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BASE库：可以提供提供编码后的视频流、参数配置透传通道、报警及智能结构化数据等接口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mediaDrv库：可以提供YUV原始数据流、图像缩放、JPEG编码，内存拷贝等接口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若算法分析集成在其他设备中，则此项无需报价。品牌可根据自身产品修改部分参数但需不低于表中配置。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管理平台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视频管理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视频监控应用提供视频管理服务，支持编码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一、视频预览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1、支持视频实时预览能力，实现预览窗口布局切换、预览画面自适应及全屏切换；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2、支持云台控制、实时抓图、紧急录像、即时回放、主子码流切换、声音开启\关闭、辅屏预览（1个辅屏）、对讲、广播、报警输出控制的能力；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3、支持智能规则展示的能力（如：针对热成像设备温度信息实时展示）；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4、支持资源视图管理能力，以视图形式管理监控点、视频预览轮巡等自定义资源组，其中视图类型包含公有视图和私有视图；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5、支持全景视频监控预览能力，支持球型鹰眼、全景摄像机的全景模式；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二、录像回放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1、支持录像计划管理能力，支持实时录像计划、录像回传计划；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2、支持录像回放能力，支持多画面同步回放和异步回放切换、超高倍速回放、分段回放、录像下载、录像剪辑、录像标签、录像锁定、录像抓图；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三、图片监控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1、支持视频预览与图片实时监控模式切换能力，实现图片监控模式；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2、支持图片查询回放能力，实现按监控点、时间段展示抓拍图片；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3、支持图片自动播放能力，支持图片自动播放速度可设置；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4、支持图片下载能力；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四、视频上墙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1、支持电视墙场景管理能力，实现场景窗口配置、场景切换计划配置以及轮巡计划的管理；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2、支持上墙控制能力，实现场景一键上墙、场景切换、电视墙切换、监控点上下墙、轮巡控制操作；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五、视频事件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1、支持视频事件布撤防能力，可按计划模版进行布防，事件类型包括移动侦测、视频丢失、视频遮挡、报警输入、报警输出；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若视频管理平台可免费下载或已包含在其他产品中，则此项无需报价，但需备注包含在哪个产品中，且平台需满足表中功能。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余位显示屏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车位余位显示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室外,双基色,单行,字数2,RJ45、RS-232、RS-485传输,模组数量3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用户传输装置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消防数据传输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【用户信息传输装置】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产品认证：CCCF认证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 采用高性能4G无线模块，支持移动、联通或电信网络制式；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 2 路 RS-232 通讯接口、 2 路 RS-485 通讯接口，1 路 CAN 通讯接口、 1 路 RJ45 网络通讯口,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 手动报警：具有手动火警按钮，可以向管理平台上传人工火灾报警信息 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 断网续传：网络断网恢复后，接续上传断网期间的数据；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（5） 值班查岗：支持值班查岗功能；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（6） 1路开关量输入，2路常开输出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（7） 1 个以太网接口，能够对目标 IP，目标机号，本机机号设置；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（8） 支持查找历史记录：历史火警、历史请求/反馈、历史故障、历史操作各 1000 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（9） 提供液晶显示（128x64），提供实时时钟；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（10） 蓄电池备用供电（待机 24 小时以上）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（11） 交流输入电压 220V 50Hz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（12） 直流备电 12V 7Ah 铅酸电池一节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（13） 工作温度 0℃～+50℃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（14） 工作湿度 ≤95%RH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施工费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管线敷设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网络枪机管线敷设及安装</w:t>
            </w:r>
          </w:p>
        </w:tc>
        <w:tc>
          <w:tcPr>
            <w:tcW w:w="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本项为不可竞争项目，暂估价5000元，结算时按竣工图及现场施工情况按实结算工程量。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91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合计（不含税）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mc:AlternateContent>
              <mc:Choice Requires="wpsCustomData">
                <wpsCustomData:diagonals>
                  <wpsCustomData:diagonal from="20000" to="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460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备注：上述报价含运费含安装等一切费用。报价需满足功能要。</w:t>
            </w:r>
          </w:p>
        </w:tc>
      </w:tr>
    </w:tbl>
    <w:p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0" w:firstLine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6780560">
    <w:nsid w:val="B5019810"/>
    <w:multiLevelType w:val="singleLevel"/>
    <w:tmpl w:val="B5019810"/>
    <w:lvl w:ilvl="0" w:tentative="1">
      <w:start w:val="2"/>
      <w:numFmt w:val="decimal"/>
      <w:suff w:val="nothing"/>
      <w:lvlText w:val="（%1）"/>
      <w:lvlJc w:val="left"/>
    </w:lvl>
  </w:abstractNum>
  <w:num w:numId="1">
    <w:abstractNumId w:val="30367805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E051B"/>
    <w:rsid w:val="01983D30"/>
    <w:rsid w:val="01CC70CA"/>
    <w:rsid w:val="021E6342"/>
    <w:rsid w:val="022A6118"/>
    <w:rsid w:val="023E0E6C"/>
    <w:rsid w:val="026517EB"/>
    <w:rsid w:val="02935B81"/>
    <w:rsid w:val="02C76577"/>
    <w:rsid w:val="03704155"/>
    <w:rsid w:val="03D459D5"/>
    <w:rsid w:val="03F014FB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69D1BFD"/>
    <w:rsid w:val="074A53D1"/>
    <w:rsid w:val="07511370"/>
    <w:rsid w:val="0754600F"/>
    <w:rsid w:val="07EB10F5"/>
    <w:rsid w:val="083E084B"/>
    <w:rsid w:val="085728AF"/>
    <w:rsid w:val="085E65C9"/>
    <w:rsid w:val="086C0DBE"/>
    <w:rsid w:val="08872182"/>
    <w:rsid w:val="08E93645"/>
    <w:rsid w:val="090511BD"/>
    <w:rsid w:val="09542145"/>
    <w:rsid w:val="09B446FC"/>
    <w:rsid w:val="09E2517C"/>
    <w:rsid w:val="0A043E1E"/>
    <w:rsid w:val="0A185591"/>
    <w:rsid w:val="0A305E02"/>
    <w:rsid w:val="0A4F4DA1"/>
    <w:rsid w:val="0A9C0642"/>
    <w:rsid w:val="0AA73876"/>
    <w:rsid w:val="0ACA48D4"/>
    <w:rsid w:val="0AFF2C5A"/>
    <w:rsid w:val="0B291CB1"/>
    <w:rsid w:val="0B3D39AE"/>
    <w:rsid w:val="0B532920"/>
    <w:rsid w:val="0B60187B"/>
    <w:rsid w:val="0B963927"/>
    <w:rsid w:val="0BE5379A"/>
    <w:rsid w:val="0C602E8E"/>
    <w:rsid w:val="0C9B273C"/>
    <w:rsid w:val="0CD617BA"/>
    <w:rsid w:val="0CEC1E7D"/>
    <w:rsid w:val="0DB074A5"/>
    <w:rsid w:val="0E4A75B0"/>
    <w:rsid w:val="0E4B355A"/>
    <w:rsid w:val="0EED009A"/>
    <w:rsid w:val="0F0715E2"/>
    <w:rsid w:val="0F875971"/>
    <w:rsid w:val="101D08B5"/>
    <w:rsid w:val="10615B33"/>
    <w:rsid w:val="10780D3C"/>
    <w:rsid w:val="10857B8E"/>
    <w:rsid w:val="10874459"/>
    <w:rsid w:val="111156C1"/>
    <w:rsid w:val="112A22DF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A05904"/>
    <w:rsid w:val="13E63024"/>
    <w:rsid w:val="13EC051C"/>
    <w:rsid w:val="14481E7C"/>
    <w:rsid w:val="15494126"/>
    <w:rsid w:val="157601E9"/>
    <w:rsid w:val="15CC7688"/>
    <w:rsid w:val="15CD72AC"/>
    <w:rsid w:val="161E2DA8"/>
    <w:rsid w:val="16665843"/>
    <w:rsid w:val="168D2480"/>
    <w:rsid w:val="16E44C4A"/>
    <w:rsid w:val="16E774B2"/>
    <w:rsid w:val="16E9448F"/>
    <w:rsid w:val="172B1987"/>
    <w:rsid w:val="17350D9E"/>
    <w:rsid w:val="176E793C"/>
    <w:rsid w:val="17D95BB8"/>
    <w:rsid w:val="17ED18D3"/>
    <w:rsid w:val="183D0F5D"/>
    <w:rsid w:val="18641DA2"/>
    <w:rsid w:val="186C02C4"/>
    <w:rsid w:val="18D41847"/>
    <w:rsid w:val="19650358"/>
    <w:rsid w:val="1A045DC3"/>
    <w:rsid w:val="1BD85EAD"/>
    <w:rsid w:val="1C355BA8"/>
    <w:rsid w:val="1C420FD5"/>
    <w:rsid w:val="1C540E62"/>
    <w:rsid w:val="1CA86737"/>
    <w:rsid w:val="1CD37CCF"/>
    <w:rsid w:val="1CDB2579"/>
    <w:rsid w:val="1D7B3892"/>
    <w:rsid w:val="1D9F6FB2"/>
    <w:rsid w:val="1DA768DB"/>
    <w:rsid w:val="1DE30541"/>
    <w:rsid w:val="1DEB07C1"/>
    <w:rsid w:val="1E617AE2"/>
    <w:rsid w:val="1F1A04DE"/>
    <w:rsid w:val="1F3552C7"/>
    <w:rsid w:val="1F6F1B02"/>
    <w:rsid w:val="1FB12795"/>
    <w:rsid w:val="200719D9"/>
    <w:rsid w:val="20550730"/>
    <w:rsid w:val="20721887"/>
    <w:rsid w:val="20B5410E"/>
    <w:rsid w:val="21143E2B"/>
    <w:rsid w:val="213328FA"/>
    <w:rsid w:val="214D67E7"/>
    <w:rsid w:val="214E39D9"/>
    <w:rsid w:val="21AE1995"/>
    <w:rsid w:val="22256FC9"/>
    <w:rsid w:val="22296F81"/>
    <w:rsid w:val="22355B6E"/>
    <w:rsid w:val="22837B15"/>
    <w:rsid w:val="22996B94"/>
    <w:rsid w:val="229D303A"/>
    <w:rsid w:val="231150AD"/>
    <w:rsid w:val="23D408C6"/>
    <w:rsid w:val="23DC6E7B"/>
    <w:rsid w:val="249146F7"/>
    <w:rsid w:val="24EC13C2"/>
    <w:rsid w:val="252C1E57"/>
    <w:rsid w:val="257B0F03"/>
    <w:rsid w:val="25A716A7"/>
    <w:rsid w:val="25CE327D"/>
    <w:rsid w:val="26143832"/>
    <w:rsid w:val="26824487"/>
    <w:rsid w:val="269B185D"/>
    <w:rsid w:val="277F1F7D"/>
    <w:rsid w:val="28502F16"/>
    <w:rsid w:val="2856098A"/>
    <w:rsid w:val="285C2111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981286"/>
    <w:rsid w:val="29EF14AD"/>
    <w:rsid w:val="29F00112"/>
    <w:rsid w:val="2A04596B"/>
    <w:rsid w:val="2A705FFA"/>
    <w:rsid w:val="2ADB405B"/>
    <w:rsid w:val="2AF22485"/>
    <w:rsid w:val="2B040F10"/>
    <w:rsid w:val="2B154939"/>
    <w:rsid w:val="2B1D3BDB"/>
    <w:rsid w:val="2B5F657F"/>
    <w:rsid w:val="2BF22CB5"/>
    <w:rsid w:val="2C4B08A3"/>
    <w:rsid w:val="2C7E592F"/>
    <w:rsid w:val="2CD55510"/>
    <w:rsid w:val="2D7C3427"/>
    <w:rsid w:val="2E977665"/>
    <w:rsid w:val="2EA4738B"/>
    <w:rsid w:val="2EF1598B"/>
    <w:rsid w:val="2F610283"/>
    <w:rsid w:val="2F634EE2"/>
    <w:rsid w:val="2FBC28E3"/>
    <w:rsid w:val="2FC00212"/>
    <w:rsid w:val="2FF45B24"/>
    <w:rsid w:val="30395B96"/>
    <w:rsid w:val="309F44FF"/>
    <w:rsid w:val="30BB1E83"/>
    <w:rsid w:val="30E4079A"/>
    <w:rsid w:val="31A579E7"/>
    <w:rsid w:val="31A90F01"/>
    <w:rsid w:val="31C86BDA"/>
    <w:rsid w:val="32396F25"/>
    <w:rsid w:val="32537C5D"/>
    <w:rsid w:val="32E43941"/>
    <w:rsid w:val="33502D99"/>
    <w:rsid w:val="337F0F1C"/>
    <w:rsid w:val="34181F9A"/>
    <w:rsid w:val="342530EF"/>
    <w:rsid w:val="34782B6D"/>
    <w:rsid w:val="34886716"/>
    <w:rsid w:val="34E07E4F"/>
    <w:rsid w:val="35247985"/>
    <w:rsid w:val="358E1178"/>
    <w:rsid w:val="35A61FCC"/>
    <w:rsid w:val="35C80E21"/>
    <w:rsid w:val="35FD2C19"/>
    <w:rsid w:val="36000FDB"/>
    <w:rsid w:val="36273670"/>
    <w:rsid w:val="367A4A92"/>
    <w:rsid w:val="369650CA"/>
    <w:rsid w:val="36A5476B"/>
    <w:rsid w:val="36B01F28"/>
    <w:rsid w:val="36E07893"/>
    <w:rsid w:val="372C24FB"/>
    <w:rsid w:val="37375C96"/>
    <w:rsid w:val="37460BB1"/>
    <w:rsid w:val="37466809"/>
    <w:rsid w:val="378D360F"/>
    <w:rsid w:val="37DB262D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95213C"/>
    <w:rsid w:val="39992D4F"/>
    <w:rsid w:val="399B1E31"/>
    <w:rsid w:val="39DD11A6"/>
    <w:rsid w:val="3A25349F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CD02B3"/>
    <w:rsid w:val="3BCF6241"/>
    <w:rsid w:val="3C00782B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9E427D"/>
    <w:rsid w:val="3EB66CCD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F96048"/>
    <w:rsid w:val="45225864"/>
    <w:rsid w:val="45284A0F"/>
    <w:rsid w:val="452F40CC"/>
    <w:rsid w:val="455F1BA2"/>
    <w:rsid w:val="45607929"/>
    <w:rsid w:val="458539AC"/>
    <w:rsid w:val="45F35D2E"/>
    <w:rsid w:val="46963A2E"/>
    <w:rsid w:val="469837E9"/>
    <w:rsid w:val="46F71824"/>
    <w:rsid w:val="472F6B34"/>
    <w:rsid w:val="473F5DDD"/>
    <w:rsid w:val="47415DF9"/>
    <w:rsid w:val="476D241D"/>
    <w:rsid w:val="484256D6"/>
    <w:rsid w:val="48885DB2"/>
    <w:rsid w:val="48934611"/>
    <w:rsid w:val="48BD64DD"/>
    <w:rsid w:val="494B3E8B"/>
    <w:rsid w:val="49A63EF1"/>
    <w:rsid w:val="49D70C24"/>
    <w:rsid w:val="4A617E1F"/>
    <w:rsid w:val="4AB93531"/>
    <w:rsid w:val="4ACC6915"/>
    <w:rsid w:val="4B6A4D7F"/>
    <w:rsid w:val="4BD25472"/>
    <w:rsid w:val="4C657056"/>
    <w:rsid w:val="4D122BF3"/>
    <w:rsid w:val="4D5F2D35"/>
    <w:rsid w:val="4D764FBA"/>
    <w:rsid w:val="4D766398"/>
    <w:rsid w:val="4D7A44C1"/>
    <w:rsid w:val="4DD4528D"/>
    <w:rsid w:val="4DF24E96"/>
    <w:rsid w:val="4E010DC6"/>
    <w:rsid w:val="4E2E4D08"/>
    <w:rsid w:val="4E5A7C30"/>
    <w:rsid w:val="4E8D38D2"/>
    <w:rsid w:val="4E9B537B"/>
    <w:rsid w:val="4E9C24FE"/>
    <w:rsid w:val="4EC024EA"/>
    <w:rsid w:val="4ECF13C9"/>
    <w:rsid w:val="4ED225C5"/>
    <w:rsid w:val="4F720CD1"/>
    <w:rsid w:val="4F9E3301"/>
    <w:rsid w:val="4FBB0C02"/>
    <w:rsid w:val="4FD2359B"/>
    <w:rsid w:val="4FF537B6"/>
    <w:rsid w:val="502B5150"/>
    <w:rsid w:val="50674285"/>
    <w:rsid w:val="5069710A"/>
    <w:rsid w:val="50A4750D"/>
    <w:rsid w:val="50E6602D"/>
    <w:rsid w:val="50FE0569"/>
    <w:rsid w:val="51510BE7"/>
    <w:rsid w:val="51592A60"/>
    <w:rsid w:val="51744496"/>
    <w:rsid w:val="522A1B75"/>
    <w:rsid w:val="52322221"/>
    <w:rsid w:val="5254404C"/>
    <w:rsid w:val="526A015C"/>
    <w:rsid w:val="52902C3D"/>
    <w:rsid w:val="529B3314"/>
    <w:rsid w:val="534D59E4"/>
    <w:rsid w:val="53744FA3"/>
    <w:rsid w:val="539F391C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515659"/>
    <w:rsid w:val="556A4F20"/>
    <w:rsid w:val="55D2387C"/>
    <w:rsid w:val="55F42D22"/>
    <w:rsid w:val="55F459D8"/>
    <w:rsid w:val="56377C2D"/>
    <w:rsid w:val="56771FE4"/>
    <w:rsid w:val="574716A2"/>
    <w:rsid w:val="57672DA3"/>
    <w:rsid w:val="576A2D9C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AB3EE0"/>
    <w:rsid w:val="59B44408"/>
    <w:rsid w:val="59BA1FB3"/>
    <w:rsid w:val="59BE7035"/>
    <w:rsid w:val="59E85D72"/>
    <w:rsid w:val="5A1E693A"/>
    <w:rsid w:val="5AAF55FF"/>
    <w:rsid w:val="5ABA1F30"/>
    <w:rsid w:val="5AE05F3C"/>
    <w:rsid w:val="5B2113F2"/>
    <w:rsid w:val="5B5163B3"/>
    <w:rsid w:val="5B7C4516"/>
    <w:rsid w:val="5B81355C"/>
    <w:rsid w:val="5BAE1F98"/>
    <w:rsid w:val="5BE7521A"/>
    <w:rsid w:val="5C145564"/>
    <w:rsid w:val="5C3D6970"/>
    <w:rsid w:val="5D487528"/>
    <w:rsid w:val="5D6B4E4A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1D65AC"/>
    <w:rsid w:val="5F204709"/>
    <w:rsid w:val="5F627ECE"/>
    <w:rsid w:val="5F9A2153"/>
    <w:rsid w:val="5FA306BA"/>
    <w:rsid w:val="5FB90769"/>
    <w:rsid w:val="5FD760B4"/>
    <w:rsid w:val="5FDC36B2"/>
    <w:rsid w:val="60125EE4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48036A"/>
    <w:rsid w:val="62B60D78"/>
    <w:rsid w:val="62D91138"/>
    <w:rsid w:val="62EF6B8B"/>
    <w:rsid w:val="63253C81"/>
    <w:rsid w:val="633F33D0"/>
    <w:rsid w:val="634342A2"/>
    <w:rsid w:val="638F06B9"/>
    <w:rsid w:val="63A937FE"/>
    <w:rsid w:val="64343DCD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8205F11"/>
    <w:rsid w:val="6826671D"/>
    <w:rsid w:val="68303C5A"/>
    <w:rsid w:val="68761B03"/>
    <w:rsid w:val="6884144A"/>
    <w:rsid w:val="689B2842"/>
    <w:rsid w:val="692929C9"/>
    <w:rsid w:val="6949691B"/>
    <w:rsid w:val="6B3F31FC"/>
    <w:rsid w:val="6B520650"/>
    <w:rsid w:val="6C150C79"/>
    <w:rsid w:val="6C2F4CB4"/>
    <w:rsid w:val="6C572194"/>
    <w:rsid w:val="6C733C7B"/>
    <w:rsid w:val="6D2A440F"/>
    <w:rsid w:val="6D975C3C"/>
    <w:rsid w:val="6DC84BE0"/>
    <w:rsid w:val="6DF42310"/>
    <w:rsid w:val="6EBF08CD"/>
    <w:rsid w:val="6EEB2223"/>
    <w:rsid w:val="6EF357A9"/>
    <w:rsid w:val="6F03410B"/>
    <w:rsid w:val="6F122D5A"/>
    <w:rsid w:val="6F4E2668"/>
    <w:rsid w:val="6F5F0058"/>
    <w:rsid w:val="6F6D70DC"/>
    <w:rsid w:val="6FBB68F4"/>
    <w:rsid w:val="6FCA5A57"/>
    <w:rsid w:val="70315ABC"/>
    <w:rsid w:val="70AA5B96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F21C7A"/>
    <w:rsid w:val="7416093F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61E4C8C"/>
    <w:rsid w:val="76417AD8"/>
    <w:rsid w:val="7690109D"/>
    <w:rsid w:val="76D4264E"/>
    <w:rsid w:val="76F45266"/>
    <w:rsid w:val="77E410F3"/>
    <w:rsid w:val="782E43A6"/>
    <w:rsid w:val="786A2E5E"/>
    <w:rsid w:val="78773B7B"/>
    <w:rsid w:val="78BB6162"/>
    <w:rsid w:val="78F93092"/>
    <w:rsid w:val="79023E64"/>
    <w:rsid w:val="796A38C5"/>
    <w:rsid w:val="79E815A7"/>
    <w:rsid w:val="79F40A78"/>
    <w:rsid w:val="7A413658"/>
    <w:rsid w:val="7A7D22BB"/>
    <w:rsid w:val="7AAB5D93"/>
    <w:rsid w:val="7ADF3975"/>
    <w:rsid w:val="7B242537"/>
    <w:rsid w:val="7B310FBD"/>
    <w:rsid w:val="7BCB60E0"/>
    <w:rsid w:val="7BD14F61"/>
    <w:rsid w:val="7BDE5535"/>
    <w:rsid w:val="7C0C3ED0"/>
    <w:rsid w:val="7C1F4015"/>
    <w:rsid w:val="7C3255A3"/>
    <w:rsid w:val="7C5A2FDE"/>
    <w:rsid w:val="7C63220F"/>
    <w:rsid w:val="7CA35578"/>
    <w:rsid w:val="7CA51274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paragraph" w:styleId="8">
    <w:name w:val="Body Text"/>
    <w:basedOn w:val="1"/>
    <w:qFormat/>
    <w:uiPriority w:val="0"/>
    <w:pPr>
      <w:spacing w:line="380" w:lineRule="exact"/>
    </w:pPr>
    <w:rPr>
      <w:sz w:val="24"/>
    </w:rPr>
  </w:style>
  <w:style w:type="paragraph" w:styleId="9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10">
    <w:name w:val="Balloon Text"/>
    <w:basedOn w:val="1"/>
    <w:link w:val="32"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paragraph" w:styleId="13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49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48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character" w:styleId="20">
    <w:name w:val="FollowedHyperlink"/>
    <w:basedOn w:val="19"/>
    <w:unhideWhenUsed/>
    <w:qFormat/>
    <w:uiPriority w:val="99"/>
    <w:rPr>
      <w:color w:val="525252"/>
      <w:sz w:val="27"/>
      <w:szCs w:val="27"/>
      <w:u w:val="none"/>
    </w:rPr>
  </w:style>
  <w:style w:type="character" w:styleId="21">
    <w:name w:val="Emphasis"/>
    <w:basedOn w:val="19"/>
    <w:qFormat/>
    <w:uiPriority w:val="20"/>
  </w:style>
  <w:style w:type="character" w:styleId="22">
    <w:name w:val="HTML Definition"/>
    <w:basedOn w:val="19"/>
    <w:unhideWhenUsed/>
    <w:qFormat/>
    <w:uiPriority w:val="99"/>
  </w:style>
  <w:style w:type="character" w:styleId="23">
    <w:name w:val="HTML Variable"/>
    <w:basedOn w:val="19"/>
    <w:unhideWhenUsed/>
    <w:qFormat/>
    <w:uiPriority w:val="99"/>
  </w:style>
  <w:style w:type="character" w:styleId="24">
    <w:name w:val="Hyperlink"/>
    <w:basedOn w:val="19"/>
    <w:unhideWhenUsed/>
    <w:qFormat/>
    <w:uiPriority w:val="99"/>
    <w:rPr>
      <w:color w:val="0000FF"/>
      <w:u w:val="single"/>
    </w:rPr>
  </w:style>
  <w:style w:type="character" w:styleId="25">
    <w:name w:val="HTML Code"/>
    <w:basedOn w:val="19"/>
    <w:unhideWhenUsed/>
    <w:qFormat/>
    <w:uiPriority w:val="99"/>
    <w:rPr>
      <w:rFonts w:ascii="Courier New" w:hAnsi="Courier New"/>
      <w:sz w:val="20"/>
    </w:rPr>
  </w:style>
  <w:style w:type="character" w:styleId="26">
    <w:name w:val="HTML Cite"/>
    <w:basedOn w:val="19"/>
    <w:unhideWhenUsed/>
    <w:qFormat/>
    <w:uiPriority w:val="99"/>
  </w:style>
  <w:style w:type="table" w:styleId="28">
    <w:name w:val="Table Grid"/>
    <w:basedOn w:val="2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页眉 Char"/>
    <w:basedOn w:val="19"/>
    <w:link w:val="13"/>
    <w:qFormat/>
    <w:uiPriority w:val="99"/>
    <w:rPr>
      <w:sz w:val="18"/>
      <w:szCs w:val="18"/>
    </w:rPr>
  </w:style>
  <w:style w:type="character" w:customStyle="1" w:styleId="30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1">
    <w:name w:val="font31"/>
    <w:basedOn w:val="19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2">
    <w:name w:val="批注框文本 Char"/>
    <w:basedOn w:val="19"/>
    <w:link w:val="10"/>
    <w:semiHidden/>
    <w:qFormat/>
    <w:uiPriority w:val="99"/>
    <w:rPr>
      <w:kern w:val="2"/>
      <w:sz w:val="18"/>
      <w:szCs w:val="18"/>
    </w:rPr>
  </w:style>
  <w:style w:type="paragraph" w:customStyle="1" w:styleId="33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4">
    <w:name w:val="正文缩进_0"/>
    <w:basedOn w:val="33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5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6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37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正文缩进_0_0"/>
    <w:basedOn w:val="40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2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2"/>
    <w:basedOn w:val="42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4">
    <w:name w:val="hover5"/>
    <w:basedOn w:val="19"/>
    <w:qFormat/>
    <w:uiPriority w:val="0"/>
  </w:style>
  <w:style w:type="paragraph" w:customStyle="1" w:styleId="45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6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47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48">
    <w:name w:val="标题 Char"/>
    <w:link w:val="18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49">
    <w:name w:val="副标题 Char"/>
    <w:link w:val="15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1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character" w:customStyle="1" w:styleId="52">
    <w:name w:val="c-icon28"/>
    <w:basedOn w:val="19"/>
    <w:qFormat/>
    <w:uiPriority w:val="0"/>
  </w:style>
  <w:style w:type="character" w:customStyle="1" w:styleId="53">
    <w:name w:val="hover23"/>
    <w:basedOn w:val="19"/>
    <w:qFormat/>
    <w:uiPriority w:val="0"/>
    <w:rPr>
      <w:color w:val="315EFB"/>
    </w:rPr>
  </w:style>
  <w:style w:type="character" w:customStyle="1" w:styleId="54">
    <w:name w:val="hover24"/>
    <w:basedOn w:val="19"/>
    <w:qFormat/>
    <w:uiPriority w:val="0"/>
  </w:style>
  <w:style w:type="character" w:customStyle="1" w:styleId="55">
    <w:name w:val="hover25"/>
    <w:basedOn w:val="19"/>
    <w:qFormat/>
    <w:uiPriority w:val="0"/>
    <w:rPr>
      <w:color w:val="315EFB"/>
    </w:rPr>
  </w:style>
  <w:style w:type="character" w:customStyle="1" w:styleId="56">
    <w:name w:val="content-right_8zs401"/>
    <w:basedOn w:val="1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18</Pages>
  <Words>7065</Words>
  <Characters>7959</Characters>
  <Lines>16</Lines>
  <Paragraphs>4</Paragraphs>
  <ScaleCrop>false</ScaleCrop>
  <LinksUpToDate>false</LinksUpToDate>
  <CharactersWithSpaces>8420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Administrator</cp:lastModifiedBy>
  <cp:lastPrinted>2023-07-12T02:58:00Z</cp:lastPrinted>
  <dcterms:modified xsi:type="dcterms:W3CDTF">2023-07-13T01:51:59Z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DB38DBE26136402F9D6B63FEB029D85C_13</vt:lpwstr>
  </property>
</Properties>
</file>